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5776B71" w14:textId="77777777" w:rsidTr="007B7453">
        <w:tc>
          <w:tcPr>
            <w:tcW w:w="509" w:type="dxa"/>
          </w:tcPr>
          <w:p w14:paraId="4828B7D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14:paraId="5D20FC2E" w14:textId="1B1050BF" w:rsidR="00672BFD" w:rsidRPr="00672BFD" w:rsidRDefault="008B01C4" w:rsidP="00BC39EB">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sidR="00BC39EB">
              <w:rPr>
                <w:rFonts w:ascii="黑体" w:eastAsia="黑体" w:hAnsi="黑体"/>
                <w:sz w:val="21"/>
                <w:szCs w:val="21"/>
              </w:rPr>
            </w:r>
            <w:r>
              <w:rPr>
                <w:rFonts w:ascii="黑体" w:eastAsia="黑体" w:hAnsi="黑体"/>
                <w:sz w:val="21"/>
                <w:szCs w:val="21"/>
              </w:rPr>
              <w:fldChar w:fldCharType="separate"/>
            </w:r>
            <w:r w:rsidR="00BC39EB">
              <w:rPr>
                <w:rFonts w:ascii="黑体" w:eastAsia="黑体" w:hAnsi="黑体" w:hint="eastAsia"/>
                <w:sz w:val="21"/>
                <w:szCs w:val="21"/>
              </w:rPr>
              <w:t>13.100</w:t>
            </w:r>
            <w:r>
              <w:rPr>
                <w:rFonts w:ascii="黑体" w:eastAsia="黑体" w:hAnsi="黑体"/>
                <w:sz w:val="21"/>
                <w:szCs w:val="21"/>
              </w:rPr>
              <w:fldChar w:fldCharType="end"/>
            </w:r>
            <w:bookmarkEnd w:id="0"/>
          </w:p>
        </w:tc>
      </w:tr>
      <w:tr w:rsidR="007B7453" w:rsidRPr="00672BFD" w14:paraId="69D4615E" w14:textId="77777777" w:rsidTr="007B7453">
        <w:tc>
          <w:tcPr>
            <w:tcW w:w="509" w:type="dxa"/>
          </w:tcPr>
          <w:p w14:paraId="6161BC1E"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14:paraId="7D7AC494" w14:textId="74086C72" w:rsidR="00FB231D" w:rsidRPr="00672BFD" w:rsidRDefault="008B01C4" w:rsidP="00BC39EB">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00BC39EB" w:rsidRPr="00672BFD">
              <w:rPr>
                <w:rFonts w:ascii="黑体" w:eastAsia="黑体" w:hAnsi="黑体"/>
                <w:sz w:val="21"/>
                <w:szCs w:val="21"/>
              </w:rPr>
            </w:r>
            <w:r w:rsidRPr="00672BFD">
              <w:rPr>
                <w:rFonts w:ascii="黑体" w:eastAsia="黑体" w:hAnsi="黑体"/>
                <w:sz w:val="21"/>
                <w:szCs w:val="21"/>
              </w:rPr>
              <w:fldChar w:fldCharType="separate"/>
            </w:r>
            <w:r w:rsidR="00BC39EB">
              <w:rPr>
                <w:rFonts w:ascii="黑体" w:eastAsia="黑体" w:hAnsi="黑体" w:hint="eastAsia"/>
                <w:sz w:val="21"/>
                <w:szCs w:val="21"/>
              </w:rPr>
              <w:t>C50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7C12157" w14:textId="77777777" w:rsidTr="00DF5F11">
        <w:tc>
          <w:tcPr>
            <w:tcW w:w="6407" w:type="dxa"/>
          </w:tcPr>
          <w:p w14:paraId="13A839E1" w14:textId="77777777" w:rsidR="001446C2" w:rsidRDefault="001446C2" w:rsidP="002B07D6">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4F5588FA" wp14:editId="1F74C3AD">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8B01C4">
              <w:fldChar w:fldCharType="begin">
                <w:ffData>
                  <w:name w:val="c1"/>
                  <w:enabled/>
                  <w:calcOnExit w:val="0"/>
                  <w:textInput>
                    <w:maxLength w:val="8"/>
                  </w:textInput>
                </w:ffData>
              </w:fldChar>
            </w:r>
            <w:bookmarkStart w:id="3" w:name="c1"/>
            <w:r>
              <w:instrText xml:space="preserve"> FORMTEXT </w:instrText>
            </w:r>
            <w:r w:rsidR="008B01C4">
              <w:fldChar w:fldCharType="separate"/>
            </w:r>
            <w:r w:rsidR="002B07D6">
              <w:t>32</w:t>
            </w:r>
            <w:r w:rsidR="008B01C4">
              <w:fldChar w:fldCharType="end"/>
            </w:r>
            <w:bookmarkEnd w:id="3"/>
          </w:p>
        </w:tc>
      </w:tr>
    </w:tbl>
    <w:p w14:paraId="0728CDB7" w14:textId="77777777" w:rsidR="0000040A" w:rsidRPr="007B7453" w:rsidRDefault="008B01C4"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B07D6">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4368A76B" w14:textId="77777777" w:rsidR="00AA456B" w:rsidRPr="005F4712" w:rsidRDefault="00634D9E" w:rsidP="00A952D7">
      <w:pPr>
        <w:pStyle w:val="afffffffffc"/>
        <w:framePr w:wrap="auto"/>
        <w:rPr>
          <w:lang w:val="fr-FR"/>
        </w:rPr>
      </w:pPr>
      <w:r w:rsidRPr="005F4712">
        <w:rPr>
          <w:lang w:val="fr-FR"/>
        </w:rPr>
        <w:t>DB</w:t>
      </w:r>
      <w:r w:rsidR="008B01C4">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8B01C4">
        <w:fldChar w:fldCharType="separate"/>
      </w:r>
      <w:r w:rsidR="005F4712" w:rsidRPr="005F4712">
        <w:rPr>
          <w:lang w:val="fr-FR"/>
        </w:rPr>
        <w:t>XX/T</w:t>
      </w:r>
      <w:r w:rsidR="008B01C4">
        <w:fldChar w:fldCharType="end"/>
      </w:r>
      <w:bookmarkEnd w:id="5"/>
      <w:r w:rsidR="008B01C4">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8B01C4">
        <w:fldChar w:fldCharType="separate"/>
      </w:r>
      <w:r w:rsidR="006E23EA" w:rsidRPr="0012059C">
        <w:rPr>
          <w:lang w:val="fr-FR"/>
        </w:rPr>
        <w:t>XXXX</w:t>
      </w:r>
      <w:r w:rsidR="008B01C4">
        <w:fldChar w:fldCharType="end"/>
      </w:r>
      <w:bookmarkEnd w:id="6"/>
      <w:r w:rsidR="004644A6" w:rsidRPr="005F4712">
        <w:rPr>
          <w:rFonts w:hAnsi="黑体"/>
          <w:lang w:val="fr-FR"/>
        </w:rPr>
        <w:t>—</w:t>
      </w:r>
      <w:r w:rsidR="008B01C4">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8B01C4">
        <w:fldChar w:fldCharType="separate"/>
      </w:r>
      <w:r w:rsidR="00087A77" w:rsidRPr="005F4712">
        <w:rPr>
          <w:lang w:val="fr-FR"/>
        </w:rPr>
        <w:t>XXXX</w:t>
      </w:r>
      <w:r w:rsidR="008B01C4">
        <w:fldChar w:fldCharType="end"/>
      </w:r>
      <w:bookmarkEnd w:id="7"/>
    </w:p>
    <w:p w14:paraId="20EB87B8" w14:textId="77777777" w:rsidR="00E846C8" w:rsidRPr="001E4882" w:rsidRDefault="008B01C4"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06C25B24" w14:textId="77777777" w:rsidR="008F70BD" w:rsidRPr="007B7453" w:rsidRDefault="003D1656" w:rsidP="007B7453">
      <w:pPr>
        <w:spacing w:line="240" w:lineRule="auto"/>
        <w:rPr>
          <w:rFonts w:ascii="黑体" w:eastAsia="黑体" w:hAnsi="黑体"/>
          <w:kern w:val="0"/>
          <w:sz w:val="10"/>
          <w:szCs w:val="10"/>
        </w:rPr>
      </w:pPr>
      <w:r>
        <w:rPr>
          <w:rFonts w:ascii="黑体" w:eastAsia="黑体" w:hAnsi="黑体"/>
          <w:noProof/>
          <w:kern w:val="0"/>
          <w:sz w:val="10"/>
          <w:szCs w:val="10"/>
        </w:rPr>
        <w:pict w14:anchorId="5D838A0E">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14:paraId="692F1784"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4EA61FEF" w14:textId="15C8F5BB" w:rsidR="006816A4" w:rsidRDefault="008B01C4"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BC39EB">
        <w:t>医疗卫生机构安全生产工作规范</w:t>
      </w:r>
      <w:r w:rsidR="00BC39EB">
        <w:cr/>
        <w:t>第2部分：公共卫生机构</w:t>
      </w:r>
      <w:r>
        <w:fldChar w:fldCharType="end"/>
      </w:r>
      <w:bookmarkEnd w:id="9"/>
    </w:p>
    <w:p w14:paraId="5623ECC3" w14:textId="77777777" w:rsidR="00815419" w:rsidRPr="00815419" w:rsidRDefault="00815419" w:rsidP="00324EDD">
      <w:pPr>
        <w:framePr w:w="9639" w:h="6974" w:hRule="exact" w:wrap="around" w:vAnchor="page" w:hAnchor="page" w:x="1419" w:y="6408" w:anchorLock="1"/>
        <w:ind w:left="-1418"/>
      </w:pPr>
    </w:p>
    <w:p w14:paraId="3B3EE5FB" w14:textId="77777777" w:rsidR="00755402" w:rsidRPr="008B50C8" w:rsidRDefault="008B01C4"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F515EE">
        <w:rPr>
          <w:rFonts w:eastAsia="黑体" w:hint="eastAsia"/>
          <w:noProof/>
          <w:szCs w:val="28"/>
        </w:rPr>
        <w:t>点击此处添加标准名称的英文译名</w:t>
      </w:r>
      <w:r>
        <w:rPr>
          <w:rFonts w:eastAsia="黑体"/>
          <w:noProof/>
          <w:szCs w:val="28"/>
        </w:rPr>
        <w:fldChar w:fldCharType="end"/>
      </w:r>
      <w:bookmarkEnd w:id="10"/>
    </w:p>
    <w:p w14:paraId="7709B2A9" w14:textId="77777777" w:rsidR="00815419" w:rsidRPr="00324EDD" w:rsidRDefault="00815419" w:rsidP="00324EDD">
      <w:pPr>
        <w:framePr w:w="9639" w:h="6974" w:hRule="exact" w:wrap="around" w:vAnchor="page" w:hAnchor="page" w:x="1419" w:y="6408" w:anchorLock="1"/>
        <w:spacing w:line="760" w:lineRule="exact"/>
        <w:ind w:left="-1418"/>
      </w:pPr>
    </w:p>
    <w:p w14:paraId="4A17ED7D"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12FEA410" w14:textId="50EDDE90" w:rsidR="00CA7AFD" w:rsidRPr="00AC4D95" w:rsidRDefault="008B01C4"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sidR="00BC39EB">
        <w:rPr>
          <w:noProof/>
          <w:sz w:val="24"/>
          <w:szCs w:val="28"/>
        </w:rPr>
      </w:r>
      <w:r>
        <w:rPr>
          <w:noProof/>
          <w:sz w:val="24"/>
          <w:szCs w:val="28"/>
        </w:rPr>
        <w:fldChar w:fldCharType="end"/>
      </w:r>
      <w:bookmarkEnd w:id="11"/>
    </w:p>
    <w:p w14:paraId="4DE8B082" w14:textId="09B254BC" w:rsidR="0036429C" w:rsidRDefault="008B01C4"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sidR="00BC39EB">
        <w:rPr>
          <w:noProof/>
          <w:sz w:val="21"/>
          <w:szCs w:val="28"/>
        </w:rPr>
      </w:r>
      <w:r>
        <w:rPr>
          <w:noProof/>
          <w:sz w:val="21"/>
          <w:szCs w:val="28"/>
        </w:rPr>
        <w:fldChar w:fldCharType="separate"/>
      </w:r>
      <w:r w:rsidR="00BC39EB">
        <w:rPr>
          <w:noProof/>
          <w:sz w:val="21"/>
          <w:szCs w:val="28"/>
        </w:rPr>
        <w:t> </w:t>
      </w:r>
      <w:r w:rsidR="00BC39EB">
        <w:rPr>
          <w:noProof/>
          <w:sz w:val="21"/>
          <w:szCs w:val="28"/>
        </w:rPr>
        <w:t> </w:t>
      </w:r>
      <w:r w:rsidR="00BC39EB">
        <w:rPr>
          <w:noProof/>
          <w:sz w:val="21"/>
          <w:szCs w:val="28"/>
        </w:rPr>
        <w:t> </w:t>
      </w:r>
      <w:r w:rsidR="00BC39EB">
        <w:rPr>
          <w:noProof/>
          <w:sz w:val="21"/>
          <w:szCs w:val="28"/>
        </w:rPr>
        <w:t> </w:t>
      </w:r>
      <w:r w:rsidR="00BC39EB">
        <w:rPr>
          <w:noProof/>
          <w:sz w:val="21"/>
          <w:szCs w:val="28"/>
        </w:rPr>
        <w:t> </w:t>
      </w:r>
      <w:r>
        <w:rPr>
          <w:noProof/>
          <w:sz w:val="21"/>
          <w:szCs w:val="28"/>
        </w:rPr>
        <w:fldChar w:fldCharType="end"/>
      </w:r>
      <w:bookmarkEnd w:id="12"/>
    </w:p>
    <w:p w14:paraId="72C85BFE" w14:textId="77777777" w:rsidR="00DE703F" w:rsidRPr="00A6537A" w:rsidRDefault="008B01C4" w:rsidP="008B01C4">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14:paraId="0B7E0747" w14:textId="77777777" w:rsidR="00CD50A1" w:rsidRDefault="008B01C4"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14:paraId="7CE9E6C3" w14:textId="77777777" w:rsidR="00CD50A1" w:rsidRDefault="008B01C4"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14:paraId="3446BAFB" w14:textId="26CF7E73" w:rsidR="007B7453" w:rsidRPr="004C7E8B" w:rsidRDefault="008B01C4"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00BC39EB" w:rsidRPr="004C7E8B">
        <w:rPr>
          <w:rFonts w:hAnsi="黑体"/>
          <w:w w:val="100"/>
          <w:sz w:val="28"/>
        </w:rPr>
      </w:r>
      <w:r w:rsidRPr="004C7E8B">
        <w:rPr>
          <w:rFonts w:hAnsi="黑体"/>
          <w:w w:val="100"/>
          <w:sz w:val="28"/>
        </w:rPr>
        <w:fldChar w:fldCharType="separate"/>
      </w:r>
      <w:r w:rsidR="00BC39EB">
        <w:rPr>
          <w:rFonts w:hAnsi="黑体" w:hint="eastAsia"/>
          <w:w w:val="100"/>
          <w:sz w:val="28"/>
        </w:rPr>
        <w:t>江苏省</w:t>
      </w:r>
      <w:r w:rsidR="00BC39EB">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14:paraId="187FF7A4" w14:textId="77777777" w:rsidR="00A02BAE" w:rsidRPr="00CD50A1" w:rsidRDefault="003D1656" w:rsidP="00A02BAE">
      <w:pPr>
        <w:rPr>
          <w:rFonts w:ascii="宋体" w:hAnsi="宋体"/>
          <w:sz w:val="28"/>
          <w:szCs w:val="28"/>
        </w:rPr>
        <w:sectPr w:rsidR="00A02BAE" w:rsidRPr="00CD50A1" w:rsidSect="004827C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noProof/>
          <w:sz w:val="28"/>
          <w:szCs w:val="28"/>
        </w:rPr>
        <w:pict w14:anchorId="1A541C7F">
          <v:line id="直接连接符 5" o:spid="_x0000_s1027"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14:paraId="004C1ADC" w14:textId="77777777" w:rsidR="00A8488D" w:rsidRDefault="00A8488D" w:rsidP="00A8488D">
      <w:pPr>
        <w:pStyle w:val="afffffc"/>
        <w:spacing w:after="468"/>
      </w:pPr>
      <w:bookmarkStart w:id="21" w:name="BookMark1"/>
      <w:bookmarkStart w:id="22" w:name="_Toc166222907"/>
      <w:bookmarkStart w:id="23" w:name="_Toc166328503"/>
      <w:bookmarkStart w:id="24" w:name="_Toc166336108"/>
      <w:bookmarkStart w:id="25" w:name="_Toc166336170"/>
      <w:bookmarkStart w:id="26" w:name="_Toc166338531"/>
      <w:bookmarkStart w:id="27" w:name="_Toc169000351"/>
      <w:bookmarkStart w:id="28" w:name="_Toc169505172"/>
      <w:r w:rsidRPr="00A8488D">
        <w:rPr>
          <w:rFonts w:hint="eastAsia"/>
          <w:spacing w:val="320"/>
        </w:rPr>
        <w:lastRenderedPageBreak/>
        <w:t>目</w:t>
      </w:r>
      <w:r>
        <w:rPr>
          <w:rFonts w:hint="eastAsia"/>
        </w:rPr>
        <w:t>次</w:t>
      </w:r>
    </w:p>
    <w:p w14:paraId="02AF19F4" w14:textId="77777777" w:rsidR="00A8488D" w:rsidRPr="00A8488D" w:rsidRDefault="008B01C4">
      <w:pPr>
        <w:pStyle w:val="10"/>
        <w:tabs>
          <w:tab w:val="right" w:leader="dot" w:pos="9344"/>
        </w:tabs>
        <w:rPr>
          <w:rFonts w:asciiTheme="minorHAnsi" w:eastAsiaTheme="minorEastAsia" w:hAnsiTheme="minorHAnsi" w:cstheme="minorBidi"/>
          <w:noProof/>
          <w:szCs w:val="22"/>
        </w:rPr>
      </w:pPr>
      <w:r w:rsidRPr="00A8488D">
        <w:fldChar w:fldCharType="begin"/>
      </w:r>
      <w:r w:rsidR="00A8488D" w:rsidRPr="00A8488D">
        <w:instrText xml:space="preserve"> TOC \o "1-1" \h </w:instrText>
      </w:r>
      <w:r w:rsidRPr="00A8488D">
        <w:fldChar w:fldCharType="separate"/>
      </w:r>
      <w:hyperlink w:anchor="_Toc170115690" w:history="1">
        <w:r w:rsidR="00A8488D" w:rsidRPr="00A8488D">
          <w:rPr>
            <w:rStyle w:val="affffff7"/>
            <w:noProof/>
          </w:rPr>
          <w:t>前言</w:t>
        </w:r>
        <w:r w:rsidR="00A8488D" w:rsidRPr="00A8488D">
          <w:rPr>
            <w:noProof/>
          </w:rPr>
          <w:tab/>
        </w:r>
        <w:r w:rsidRPr="00A8488D">
          <w:rPr>
            <w:noProof/>
          </w:rPr>
          <w:fldChar w:fldCharType="begin"/>
        </w:r>
        <w:r w:rsidR="00A8488D" w:rsidRPr="00A8488D">
          <w:rPr>
            <w:noProof/>
          </w:rPr>
          <w:instrText xml:space="preserve"> PAGEREF _Toc170115690 \h </w:instrText>
        </w:r>
        <w:r w:rsidRPr="00A8488D">
          <w:rPr>
            <w:noProof/>
          </w:rPr>
        </w:r>
        <w:r w:rsidRPr="00A8488D">
          <w:rPr>
            <w:noProof/>
          </w:rPr>
          <w:fldChar w:fldCharType="separate"/>
        </w:r>
        <w:r w:rsidR="00A8488D" w:rsidRPr="00A8488D">
          <w:rPr>
            <w:noProof/>
          </w:rPr>
          <w:t>II</w:t>
        </w:r>
        <w:r w:rsidRPr="00A8488D">
          <w:rPr>
            <w:noProof/>
          </w:rPr>
          <w:fldChar w:fldCharType="end"/>
        </w:r>
      </w:hyperlink>
    </w:p>
    <w:p w14:paraId="128369AE"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691" w:history="1">
        <w:r w:rsidR="00A8488D" w:rsidRPr="00A8488D">
          <w:rPr>
            <w:rStyle w:val="affffff7"/>
            <w:noProof/>
          </w:rPr>
          <w:t>1 范围</w:t>
        </w:r>
        <w:r w:rsidR="00A8488D" w:rsidRPr="00A8488D">
          <w:rPr>
            <w:noProof/>
          </w:rPr>
          <w:tab/>
        </w:r>
        <w:r w:rsidR="008B01C4" w:rsidRPr="00A8488D">
          <w:rPr>
            <w:noProof/>
          </w:rPr>
          <w:fldChar w:fldCharType="begin"/>
        </w:r>
        <w:r w:rsidR="00A8488D" w:rsidRPr="00A8488D">
          <w:rPr>
            <w:noProof/>
          </w:rPr>
          <w:instrText xml:space="preserve"> PAGEREF _Toc170115691 \h </w:instrText>
        </w:r>
        <w:r w:rsidR="008B01C4" w:rsidRPr="00A8488D">
          <w:rPr>
            <w:noProof/>
          </w:rPr>
        </w:r>
        <w:r w:rsidR="008B01C4" w:rsidRPr="00A8488D">
          <w:rPr>
            <w:noProof/>
          </w:rPr>
          <w:fldChar w:fldCharType="separate"/>
        </w:r>
        <w:r w:rsidR="00A8488D" w:rsidRPr="00A8488D">
          <w:rPr>
            <w:noProof/>
          </w:rPr>
          <w:t>1</w:t>
        </w:r>
        <w:r w:rsidR="008B01C4" w:rsidRPr="00A8488D">
          <w:rPr>
            <w:noProof/>
          </w:rPr>
          <w:fldChar w:fldCharType="end"/>
        </w:r>
      </w:hyperlink>
    </w:p>
    <w:p w14:paraId="5679F75D"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692" w:history="1">
        <w:r w:rsidR="00A8488D" w:rsidRPr="00A8488D">
          <w:rPr>
            <w:rStyle w:val="affffff7"/>
            <w:noProof/>
          </w:rPr>
          <w:t>2 规范性引用文件</w:t>
        </w:r>
        <w:r w:rsidR="00A8488D" w:rsidRPr="00A8488D">
          <w:rPr>
            <w:noProof/>
          </w:rPr>
          <w:tab/>
        </w:r>
        <w:r w:rsidR="008B01C4" w:rsidRPr="00A8488D">
          <w:rPr>
            <w:noProof/>
          </w:rPr>
          <w:fldChar w:fldCharType="begin"/>
        </w:r>
        <w:r w:rsidR="00A8488D" w:rsidRPr="00A8488D">
          <w:rPr>
            <w:noProof/>
          </w:rPr>
          <w:instrText xml:space="preserve"> PAGEREF _Toc170115692 \h </w:instrText>
        </w:r>
        <w:r w:rsidR="008B01C4" w:rsidRPr="00A8488D">
          <w:rPr>
            <w:noProof/>
          </w:rPr>
        </w:r>
        <w:r w:rsidR="008B01C4" w:rsidRPr="00A8488D">
          <w:rPr>
            <w:noProof/>
          </w:rPr>
          <w:fldChar w:fldCharType="separate"/>
        </w:r>
        <w:r w:rsidR="00A8488D" w:rsidRPr="00A8488D">
          <w:rPr>
            <w:noProof/>
          </w:rPr>
          <w:t>1</w:t>
        </w:r>
        <w:r w:rsidR="008B01C4" w:rsidRPr="00A8488D">
          <w:rPr>
            <w:noProof/>
          </w:rPr>
          <w:fldChar w:fldCharType="end"/>
        </w:r>
      </w:hyperlink>
    </w:p>
    <w:p w14:paraId="20138976"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693" w:history="1">
        <w:r w:rsidR="00A8488D" w:rsidRPr="00A8488D">
          <w:rPr>
            <w:rStyle w:val="affffff7"/>
            <w:noProof/>
          </w:rPr>
          <w:t>3 术语和定义</w:t>
        </w:r>
        <w:r w:rsidR="00A8488D" w:rsidRPr="00A8488D">
          <w:rPr>
            <w:noProof/>
          </w:rPr>
          <w:tab/>
        </w:r>
        <w:r w:rsidR="008B01C4" w:rsidRPr="00A8488D">
          <w:rPr>
            <w:noProof/>
          </w:rPr>
          <w:fldChar w:fldCharType="begin"/>
        </w:r>
        <w:r w:rsidR="00A8488D" w:rsidRPr="00A8488D">
          <w:rPr>
            <w:noProof/>
          </w:rPr>
          <w:instrText xml:space="preserve"> PAGEREF _Toc170115693 \h </w:instrText>
        </w:r>
        <w:r w:rsidR="008B01C4" w:rsidRPr="00A8488D">
          <w:rPr>
            <w:noProof/>
          </w:rPr>
        </w:r>
        <w:r w:rsidR="008B01C4" w:rsidRPr="00A8488D">
          <w:rPr>
            <w:noProof/>
          </w:rPr>
          <w:fldChar w:fldCharType="separate"/>
        </w:r>
        <w:r w:rsidR="00A8488D" w:rsidRPr="00A8488D">
          <w:rPr>
            <w:noProof/>
          </w:rPr>
          <w:t>1</w:t>
        </w:r>
        <w:r w:rsidR="008B01C4" w:rsidRPr="00A8488D">
          <w:rPr>
            <w:noProof/>
          </w:rPr>
          <w:fldChar w:fldCharType="end"/>
        </w:r>
      </w:hyperlink>
    </w:p>
    <w:p w14:paraId="288D276B"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694" w:history="1">
        <w:r w:rsidR="00A8488D" w:rsidRPr="00A8488D">
          <w:rPr>
            <w:rStyle w:val="affffff7"/>
            <w:noProof/>
          </w:rPr>
          <w:t>4 基本要求</w:t>
        </w:r>
        <w:r w:rsidR="00A8488D" w:rsidRPr="00A8488D">
          <w:rPr>
            <w:noProof/>
          </w:rPr>
          <w:tab/>
        </w:r>
        <w:r w:rsidR="008B01C4" w:rsidRPr="00A8488D">
          <w:rPr>
            <w:noProof/>
          </w:rPr>
          <w:fldChar w:fldCharType="begin"/>
        </w:r>
        <w:r w:rsidR="00A8488D" w:rsidRPr="00A8488D">
          <w:rPr>
            <w:noProof/>
          </w:rPr>
          <w:instrText xml:space="preserve"> PAGEREF _Toc170115694 \h </w:instrText>
        </w:r>
        <w:r w:rsidR="008B01C4" w:rsidRPr="00A8488D">
          <w:rPr>
            <w:noProof/>
          </w:rPr>
        </w:r>
        <w:r w:rsidR="008B01C4" w:rsidRPr="00A8488D">
          <w:rPr>
            <w:noProof/>
          </w:rPr>
          <w:fldChar w:fldCharType="separate"/>
        </w:r>
        <w:r w:rsidR="00A8488D" w:rsidRPr="00A8488D">
          <w:rPr>
            <w:noProof/>
          </w:rPr>
          <w:t>2</w:t>
        </w:r>
        <w:r w:rsidR="008B01C4" w:rsidRPr="00A8488D">
          <w:rPr>
            <w:noProof/>
          </w:rPr>
          <w:fldChar w:fldCharType="end"/>
        </w:r>
      </w:hyperlink>
    </w:p>
    <w:p w14:paraId="4A2E0C83"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695" w:history="1">
        <w:r w:rsidR="00A8488D" w:rsidRPr="00A8488D">
          <w:rPr>
            <w:rStyle w:val="affffff7"/>
            <w:noProof/>
          </w:rPr>
          <w:t>5 安全目标</w:t>
        </w:r>
        <w:r w:rsidR="00A8488D" w:rsidRPr="00A8488D">
          <w:rPr>
            <w:noProof/>
          </w:rPr>
          <w:tab/>
        </w:r>
        <w:r w:rsidR="008B01C4" w:rsidRPr="00A8488D">
          <w:rPr>
            <w:noProof/>
          </w:rPr>
          <w:fldChar w:fldCharType="begin"/>
        </w:r>
        <w:r w:rsidR="00A8488D" w:rsidRPr="00A8488D">
          <w:rPr>
            <w:noProof/>
          </w:rPr>
          <w:instrText xml:space="preserve"> PAGEREF _Toc170115695 \h </w:instrText>
        </w:r>
        <w:r w:rsidR="008B01C4" w:rsidRPr="00A8488D">
          <w:rPr>
            <w:noProof/>
          </w:rPr>
        </w:r>
        <w:r w:rsidR="008B01C4" w:rsidRPr="00A8488D">
          <w:rPr>
            <w:noProof/>
          </w:rPr>
          <w:fldChar w:fldCharType="separate"/>
        </w:r>
        <w:r w:rsidR="00A8488D" w:rsidRPr="00A8488D">
          <w:rPr>
            <w:noProof/>
          </w:rPr>
          <w:t>2</w:t>
        </w:r>
        <w:r w:rsidR="008B01C4" w:rsidRPr="00A8488D">
          <w:rPr>
            <w:noProof/>
          </w:rPr>
          <w:fldChar w:fldCharType="end"/>
        </w:r>
      </w:hyperlink>
    </w:p>
    <w:p w14:paraId="63A2D2DB"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696" w:history="1">
        <w:r w:rsidR="00A8488D" w:rsidRPr="00A8488D">
          <w:rPr>
            <w:rStyle w:val="affffff7"/>
            <w:noProof/>
          </w:rPr>
          <w:t>6 组织管理</w:t>
        </w:r>
        <w:r w:rsidR="00A8488D" w:rsidRPr="00A8488D">
          <w:rPr>
            <w:noProof/>
          </w:rPr>
          <w:tab/>
        </w:r>
        <w:r w:rsidR="008B01C4" w:rsidRPr="00A8488D">
          <w:rPr>
            <w:noProof/>
          </w:rPr>
          <w:fldChar w:fldCharType="begin"/>
        </w:r>
        <w:r w:rsidR="00A8488D" w:rsidRPr="00A8488D">
          <w:rPr>
            <w:noProof/>
          </w:rPr>
          <w:instrText xml:space="preserve"> PAGEREF _Toc170115696 \h </w:instrText>
        </w:r>
        <w:r w:rsidR="008B01C4" w:rsidRPr="00A8488D">
          <w:rPr>
            <w:noProof/>
          </w:rPr>
        </w:r>
        <w:r w:rsidR="008B01C4" w:rsidRPr="00A8488D">
          <w:rPr>
            <w:noProof/>
          </w:rPr>
          <w:fldChar w:fldCharType="separate"/>
        </w:r>
        <w:r w:rsidR="00A8488D" w:rsidRPr="00A8488D">
          <w:rPr>
            <w:noProof/>
          </w:rPr>
          <w:t>2</w:t>
        </w:r>
        <w:r w:rsidR="008B01C4" w:rsidRPr="00A8488D">
          <w:rPr>
            <w:noProof/>
          </w:rPr>
          <w:fldChar w:fldCharType="end"/>
        </w:r>
      </w:hyperlink>
    </w:p>
    <w:p w14:paraId="78801085"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697" w:history="1">
        <w:r w:rsidR="00A8488D" w:rsidRPr="00A8488D">
          <w:rPr>
            <w:rStyle w:val="affffff7"/>
            <w:noProof/>
          </w:rPr>
          <w:t>7 安全职责</w:t>
        </w:r>
        <w:r w:rsidR="00A8488D" w:rsidRPr="00A8488D">
          <w:rPr>
            <w:noProof/>
          </w:rPr>
          <w:tab/>
        </w:r>
        <w:r w:rsidR="008B01C4" w:rsidRPr="00A8488D">
          <w:rPr>
            <w:noProof/>
          </w:rPr>
          <w:fldChar w:fldCharType="begin"/>
        </w:r>
        <w:r w:rsidR="00A8488D" w:rsidRPr="00A8488D">
          <w:rPr>
            <w:noProof/>
          </w:rPr>
          <w:instrText xml:space="preserve"> PAGEREF _Toc170115697 \h </w:instrText>
        </w:r>
        <w:r w:rsidR="008B01C4" w:rsidRPr="00A8488D">
          <w:rPr>
            <w:noProof/>
          </w:rPr>
        </w:r>
        <w:r w:rsidR="008B01C4" w:rsidRPr="00A8488D">
          <w:rPr>
            <w:noProof/>
          </w:rPr>
          <w:fldChar w:fldCharType="separate"/>
        </w:r>
        <w:r w:rsidR="00A8488D" w:rsidRPr="00A8488D">
          <w:rPr>
            <w:noProof/>
          </w:rPr>
          <w:t>3</w:t>
        </w:r>
        <w:r w:rsidR="008B01C4" w:rsidRPr="00A8488D">
          <w:rPr>
            <w:noProof/>
          </w:rPr>
          <w:fldChar w:fldCharType="end"/>
        </w:r>
      </w:hyperlink>
    </w:p>
    <w:p w14:paraId="6406ACE9"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698" w:history="1">
        <w:r w:rsidR="00A8488D" w:rsidRPr="00A8488D">
          <w:rPr>
            <w:rStyle w:val="affffff7"/>
            <w:noProof/>
          </w:rPr>
          <w:t>8 智慧安全建设</w:t>
        </w:r>
        <w:r w:rsidR="00A8488D" w:rsidRPr="00A8488D">
          <w:rPr>
            <w:noProof/>
          </w:rPr>
          <w:tab/>
        </w:r>
        <w:r w:rsidR="008B01C4" w:rsidRPr="00A8488D">
          <w:rPr>
            <w:noProof/>
          </w:rPr>
          <w:fldChar w:fldCharType="begin"/>
        </w:r>
        <w:r w:rsidR="00A8488D" w:rsidRPr="00A8488D">
          <w:rPr>
            <w:noProof/>
          </w:rPr>
          <w:instrText xml:space="preserve"> PAGEREF _Toc170115698 \h </w:instrText>
        </w:r>
        <w:r w:rsidR="008B01C4" w:rsidRPr="00A8488D">
          <w:rPr>
            <w:noProof/>
          </w:rPr>
        </w:r>
        <w:r w:rsidR="008B01C4" w:rsidRPr="00A8488D">
          <w:rPr>
            <w:noProof/>
          </w:rPr>
          <w:fldChar w:fldCharType="separate"/>
        </w:r>
        <w:r w:rsidR="00A8488D" w:rsidRPr="00A8488D">
          <w:rPr>
            <w:noProof/>
          </w:rPr>
          <w:t>3</w:t>
        </w:r>
        <w:r w:rsidR="008B01C4" w:rsidRPr="00A8488D">
          <w:rPr>
            <w:noProof/>
          </w:rPr>
          <w:fldChar w:fldCharType="end"/>
        </w:r>
      </w:hyperlink>
    </w:p>
    <w:p w14:paraId="6F244461"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699" w:history="1">
        <w:r w:rsidR="00A8488D" w:rsidRPr="00A8488D">
          <w:rPr>
            <w:rStyle w:val="affffff7"/>
            <w:noProof/>
          </w:rPr>
          <w:t>9 制度化管理</w:t>
        </w:r>
        <w:r w:rsidR="00A8488D" w:rsidRPr="00A8488D">
          <w:rPr>
            <w:noProof/>
          </w:rPr>
          <w:tab/>
        </w:r>
        <w:r w:rsidR="008B01C4" w:rsidRPr="00A8488D">
          <w:rPr>
            <w:noProof/>
          </w:rPr>
          <w:fldChar w:fldCharType="begin"/>
        </w:r>
        <w:r w:rsidR="00A8488D" w:rsidRPr="00A8488D">
          <w:rPr>
            <w:noProof/>
          </w:rPr>
          <w:instrText xml:space="preserve"> PAGEREF _Toc170115699 \h </w:instrText>
        </w:r>
        <w:r w:rsidR="008B01C4" w:rsidRPr="00A8488D">
          <w:rPr>
            <w:noProof/>
          </w:rPr>
        </w:r>
        <w:r w:rsidR="008B01C4" w:rsidRPr="00A8488D">
          <w:rPr>
            <w:noProof/>
          </w:rPr>
          <w:fldChar w:fldCharType="separate"/>
        </w:r>
        <w:r w:rsidR="00A8488D" w:rsidRPr="00A8488D">
          <w:rPr>
            <w:noProof/>
          </w:rPr>
          <w:t>3</w:t>
        </w:r>
        <w:r w:rsidR="008B01C4" w:rsidRPr="00A8488D">
          <w:rPr>
            <w:noProof/>
          </w:rPr>
          <w:fldChar w:fldCharType="end"/>
        </w:r>
      </w:hyperlink>
    </w:p>
    <w:p w14:paraId="5D601FFE"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700" w:history="1">
        <w:r w:rsidR="00A8488D" w:rsidRPr="00A8488D">
          <w:rPr>
            <w:rStyle w:val="affffff7"/>
            <w:noProof/>
          </w:rPr>
          <w:t>10 文档管理</w:t>
        </w:r>
        <w:r w:rsidR="00A8488D" w:rsidRPr="00A8488D">
          <w:rPr>
            <w:noProof/>
          </w:rPr>
          <w:tab/>
        </w:r>
        <w:r w:rsidR="008B01C4" w:rsidRPr="00A8488D">
          <w:rPr>
            <w:noProof/>
          </w:rPr>
          <w:fldChar w:fldCharType="begin"/>
        </w:r>
        <w:r w:rsidR="00A8488D" w:rsidRPr="00A8488D">
          <w:rPr>
            <w:noProof/>
          </w:rPr>
          <w:instrText xml:space="preserve"> PAGEREF _Toc170115700 \h </w:instrText>
        </w:r>
        <w:r w:rsidR="008B01C4" w:rsidRPr="00A8488D">
          <w:rPr>
            <w:noProof/>
          </w:rPr>
        </w:r>
        <w:r w:rsidR="008B01C4" w:rsidRPr="00A8488D">
          <w:rPr>
            <w:noProof/>
          </w:rPr>
          <w:fldChar w:fldCharType="separate"/>
        </w:r>
        <w:r w:rsidR="00A8488D" w:rsidRPr="00A8488D">
          <w:rPr>
            <w:noProof/>
          </w:rPr>
          <w:t>4</w:t>
        </w:r>
        <w:r w:rsidR="008B01C4" w:rsidRPr="00A8488D">
          <w:rPr>
            <w:noProof/>
          </w:rPr>
          <w:fldChar w:fldCharType="end"/>
        </w:r>
      </w:hyperlink>
    </w:p>
    <w:p w14:paraId="4BB83CB2"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701" w:history="1">
        <w:r w:rsidR="00A8488D" w:rsidRPr="00A8488D">
          <w:rPr>
            <w:rStyle w:val="affffff7"/>
            <w:noProof/>
          </w:rPr>
          <w:t>11 教育培训</w:t>
        </w:r>
        <w:r w:rsidR="00A8488D" w:rsidRPr="00A8488D">
          <w:rPr>
            <w:noProof/>
          </w:rPr>
          <w:tab/>
        </w:r>
        <w:r w:rsidR="008B01C4" w:rsidRPr="00A8488D">
          <w:rPr>
            <w:noProof/>
          </w:rPr>
          <w:fldChar w:fldCharType="begin"/>
        </w:r>
        <w:r w:rsidR="00A8488D" w:rsidRPr="00A8488D">
          <w:rPr>
            <w:noProof/>
          </w:rPr>
          <w:instrText xml:space="preserve"> PAGEREF _Toc170115701 \h </w:instrText>
        </w:r>
        <w:r w:rsidR="008B01C4" w:rsidRPr="00A8488D">
          <w:rPr>
            <w:noProof/>
          </w:rPr>
        </w:r>
        <w:r w:rsidR="008B01C4" w:rsidRPr="00A8488D">
          <w:rPr>
            <w:noProof/>
          </w:rPr>
          <w:fldChar w:fldCharType="separate"/>
        </w:r>
        <w:r w:rsidR="00A8488D" w:rsidRPr="00A8488D">
          <w:rPr>
            <w:noProof/>
          </w:rPr>
          <w:t>4</w:t>
        </w:r>
        <w:r w:rsidR="008B01C4" w:rsidRPr="00A8488D">
          <w:rPr>
            <w:noProof/>
          </w:rPr>
          <w:fldChar w:fldCharType="end"/>
        </w:r>
      </w:hyperlink>
    </w:p>
    <w:p w14:paraId="75FD684E"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702" w:history="1">
        <w:r w:rsidR="00A8488D" w:rsidRPr="00A8488D">
          <w:rPr>
            <w:rStyle w:val="affffff7"/>
            <w:noProof/>
          </w:rPr>
          <w:t>12 安全风险管控</w:t>
        </w:r>
        <w:r w:rsidR="00A8488D" w:rsidRPr="00A8488D">
          <w:rPr>
            <w:noProof/>
          </w:rPr>
          <w:tab/>
        </w:r>
        <w:r w:rsidR="008B01C4" w:rsidRPr="00A8488D">
          <w:rPr>
            <w:noProof/>
          </w:rPr>
          <w:fldChar w:fldCharType="begin"/>
        </w:r>
        <w:r w:rsidR="00A8488D" w:rsidRPr="00A8488D">
          <w:rPr>
            <w:noProof/>
          </w:rPr>
          <w:instrText xml:space="preserve"> PAGEREF _Toc170115702 \h </w:instrText>
        </w:r>
        <w:r w:rsidR="008B01C4" w:rsidRPr="00A8488D">
          <w:rPr>
            <w:noProof/>
          </w:rPr>
        </w:r>
        <w:r w:rsidR="008B01C4" w:rsidRPr="00A8488D">
          <w:rPr>
            <w:noProof/>
          </w:rPr>
          <w:fldChar w:fldCharType="separate"/>
        </w:r>
        <w:r w:rsidR="00A8488D" w:rsidRPr="00A8488D">
          <w:rPr>
            <w:noProof/>
          </w:rPr>
          <w:t>5</w:t>
        </w:r>
        <w:r w:rsidR="008B01C4" w:rsidRPr="00A8488D">
          <w:rPr>
            <w:noProof/>
          </w:rPr>
          <w:fldChar w:fldCharType="end"/>
        </w:r>
      </w:hyperlink>
    </w:p>
    <w:p w14:paraId="15976AE7"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703" w:history="1">
        <w:r w:rsidR="00A8488D" w:rsidRPr="00A8488D">
          <w:rPr>
            <w:rStyle w:val="affffff7"/>
            <w:noProof/>
          </w:rPr>
          <w:t>13 隐患排查治理</w:t>
        </w:r>
        <w:r w:rsidR="00A8488D" w:rsidRPr="00A8488D">
          <w:rPr>
            <w:noProof/>
          </w:rPr>
          <w:tab/>
        </w:r>
        <w:r w:rsidR="008B01C4" w:rsidRPr="00A8488D">
          <w:rPr>
            <w:noProof/>
          </w:rPr>
          <w:fldChar w:fldCharType="begin"/>
        </w:r>
        <w:r w:rsidR="00A8488D" w:rsidRPr="00A8488D">
          <w:rPr>
            <w:noProof/>
          </w:rPr>
          <w:instrText xml:space="preserve"> PAGEREF _Toc170115703 \h </w:instrText>
        </w:r>
        <w:r w:rsidR="008B01C4" w:rsidRPr="00A8488D">
          <w:rPr>
            <w:noProof/>
          </w:rPr>
        </w:r>
        <w:r w:rsidR="008B01C4" w:rsidRPr="00A8488D">
          <w:rPr>
            <w:noProof/>
          </w:rPr>
          <w:fldChar w:fldCharType="separate"/>
        </w:r>
        <w:r w:rsidR="00A8488D" w:rsidRPr="00A8488D">
          <w:rPr>
            <w:noProof/>
          </w:rPr>
          <w:t>5</w:t>
        </w:r>
        <w:r w:rsidR="008B01C4" w:rsidRPr="00A8488D">
          <w:rPr>
            <w:noProof/>
          </w:rPr>
          <w:fldChar w:fldCharType="end"/>
        </w:r>
      </w:hyperlink>
    </w:p>
    <w:p w14:paraId="6CECEF6A"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704" w:history="1">
        <w:r w:rsidR="00A8488D" w:rsidRPr="00A8488D">
          <w:rPr>
            <w:rStyle w:val="affffff7"/>
            <w:noProof/>
          </w:rPr>
          <w:t>14 应急管理</w:t>
        </w:r>
        <w:r w:rsidR="00A8488D" w:rsidRPr="00A8488D">
          <w:rPr>
            <w:noProof/>
          </w:rPr>
          <w:tab/>
        </w:r>
        <w:r w:rsidR="008B01C4" w:rsidRPr="00A8488D">
          <w:rPr>
            <w:noProof/>
          </w:rPr>
          <w:fldChar w:fldCharType="begin"/>
        </w:r>
        <w:r w:rsidR="00A8488D" w:rsidRPr="00A8488D">
          <w:rPr>
            <w:noProof/>
          </w:rPr>
          <w:instrText xml:space="preserve"> PAGEREF _Toc170115704 \h </w:instrText>
        </w:r>
        <w:r w:rsidR="008B01C4" w:rsidRPr="00A8488D">
          <w:rPr>
            <w:noProof/>
          </w:rPr>
        </w:r>
        <w:r w:rsidR="008B01C4" w:rsidRPr="00A8488D">
          <w:rPr>
            <w:noProof/>
          </w:rPr>
          <w:fldChar w:fldCharType="separate"/>
        </w:r>
        <w:r w:rsidR="00A8488D" w:rsidRPr="00A8488D">
          <w:rPr>
            <w:noProof/>
          </w:rPr>
          <w:t>7</w:t>
        </w:r>
        <w:r w:rsidR="008B01C4" w:rsidRPr="00A8488D">
          <w:rPr>
            <w:noProof/>
          </w:rPr>
          <w:fldChar w:fldCharType="end"/>
        </w:r>
      </w:hyperlink>
    </w:p>
    <w:p w14:paraId="58A9AAFF"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705" w:history="1">
        <w:r w:rsidR="00A8488D" w:rsidRPr="00A8488D">
          <w:rPr>
            <w:rStyle w:val="affffff7"/>
            <w:noProof/>
          </w:rPr>
          <w:t>15 持续改进</w:t>
        </w:r>
        <w:r w:rsidR="00A8488D" w:rsidRPr="00A8488D">
          <w:rPr>
            <w:noProof/>
          </w:rPr>
          <w:tab/>
        </w:r>
        <w:r w:rsidR="008B01C4" w:rsidRPr="00A8488D">
          <w:rPr>
            <w:noProof/>
          </w:rPr>
          <w:fldChar w:fldCharType="begin"/>
        </w:r>
        <w:r w:rsidR="00A8488D" w:rsidRPr="00A8488D">
          <w:rPr>
            <w:noProof/>
          </w:rPr>
          <w:instrText xml:space="preserve"> PAGEREF _Toc170115705 \h </w:instrText>
        </w:r>
        <w:r w:rsidR="008B01C4" w:rsidRPr="00A8488D">
          <w:rPr>
            <w:noProof/>
          </w:rPr>
        </w:r>
        <w:r w:rsidR="008B01C4" w:rsidRPr="00A8488D">
          <w:rPr>
            <w:noProof/>
          </w:rPr>
          <w:fldChar w:fldCharType="separate"/>
        </w:r>
        <w:r w:rsidR="00A8488D" w:rsidRPr="00A8488D">
          <w:rPr>
            <w:noProof/>
          </w:rPr>
          <w:t>8</w:t>
        </w:r>
        <w:r w:rsidR="008B01C4" w:rsidRPr="00A8488D">
          <w:rPr>
            <w:noProof/>
          </w:rPr>
          <w:fldChar w:fldCharType="end"/>
        </w:r>
      </w:hyperlink>
    </w:p>
    <w:p w14:paraId="0011CB49"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706" w:history="1">
        <w:r w:rsidR="00A8488D" w:rsidRPr="00A8488D">
          <w:rPr>
            <w:rStyle w:val="affffff7"/>
            <w:noProof/>
          </w:rPr>
          <w:t>16 考核</w:t>
        </w:r>
        <w:r w:rsidR="00A8488D" w:rsidRPr="00A8488D">
          <w:rPr>
            <w:noProof/>
          </w:rPr>
          <w:tab/>
        </w:r>
        <w:r w:rsidR="008B01C4" w:rsidRPr="00A8488D">
          <w:rPr>
            <w:noProof/>
          </w:rPr>
          <w:fldChar w:fldCharType="begin"/>
        </w:r>
        <w:r w:rsidR="00A8488D" w:rsidRPr="00A8488D">
          <w:rPr>
            <w:noProof/>
          </w:rPr>
          <w:instrText xml:space="preserve"> PAGEREF _Toc170115706 \h </w:instrText>
        </w:r>
        <w:r w:rsidR="008B01C4" w:rsidRPr="00A8488D">
          <w:rPr>
            <w:noProof/>
          </w:rPr>
        </w:r>
        <w:r w:rsidR="008B01C4" w:rsidRPr="00A8488D">
          <w:rPr>
            <w:noProof/>
          </w:rPr>
          <w:fldChar w:fldCharType="separate"/>
        </w:r>
        <w:r w:rsidR="00A8488D" w:rsidRPr="00A8488D">
          <w:rPr>
            <w:noProof/>
          </w:rPr>
          <w:t>8</w:t>
        </w:r>
        <w:r w:rsidR="008B01C4" w:rsidRPr="00A8488D">
          <w:rPr>
            <w:noProof/>
          </w:rPr>
          <w:fldChar w:fldCharType="end"/>
        </w:r>
      </w:hyperlink>
    </w:p>
    <w:p w14:paraId="45B07068" w14:textId="77777777" w:rsidR="00A8488D" w:rsidRPr="00A8488D" w:rsidRDefault="003D1656">
      <w:pPr>
        <w:pStyle w:val="10"/>
        <w:tabs>
          <w:tab w:val="right" w:leader="dot" w:pos="9344"/>
        </w:tabs>
        <w:rPr>
          <w:rFonts w:asciiTheme="minorHAnsi" w:eastAsiaTheme="minorEastAsia" w:hAnsiTheme="minorHAnsi" w:cstheme="minorBidi"/>
          <w:noProof/>
          <w:szCs w:val="22"/>
        </w:rPr>
      </w:pPr>
      <w:hyperlink w:anchor="_Toc170115707" w:history="1">
        <w:r w:rsidR="00A8488D" w:rsidRPr="00A8488D">
          <w:rPr>
            <w:rStyle w:val="affffff7"/>
            <w:noProof/>
          </w:rPr>
          <w:t>附录</w:t>
        </w:r>
        <w:r w:rsidR="00A8488D">
          <w:rPr>
            <w:rStyle w:val="affffff7"/>
            <w:noProof/>
          </w:rPr>
          <w:t>A</w:t>
        </w:r>
        <w:r w:rsidR="00A8488D" w:rsidRPr="00A8488D">
          <w:rPr>
            <w:rStyle w:val="affffff7"/>
            <w:noProof/>
          </w:rPr>
          <w:t>（规范性） 基于风险矩阵法的安全生产风险评估表</w:t>
        </w:r>
        <w:r w:rsidR="00A8488D" w:rsidRPr="00A8488D">
          <w:rPr>
            <w:noProof/>
          </w:rPr>
          <w:tab/>
        </w:r>
        <w:r w:rsidR="008B01C4" w:rsidRPr="00A8488D">
          <w:rPr>
            <w:noProof/>
          </w:rPr>
          <w:fldChar w:fldCharType="begin"/>
        </w:r>
        <w:r w:rsidR="00A8488D" w:rsidRPr="00A8488D">
          <w:rPr>
            <w:noProof/>
          </w:rPr>
          <w:instrText xml:space="preserve"> PAGEREF _Toc170115707 \h </w:instrText>
        </w:r>
        <w:r w:rsidR="008B01C4" w:rsidRPr="00A8488D">
          <w:rPr>
            <w:noProof/>
          </w:rPr>
        </w:r>
        <w:r w:rsidR="008B01C4" w:rsidRPr="00A8488D">
          <w:rPr>
            <w:noProof/>
          </w:rPr>
          <w:fldChar w:fldCharType="separate"/>
        </w:r>
        <w:r w:rsidR="00A8488D" w:rsidRPr="00A8488D">
          <w:rPr>
            <w:noProof/>
          </w:rPr>
          <w:t>10</w:t>
        </w:r>
        <w:r w:rsidR="008B01C4" w:rsidRPr="00A8488D">
          <w:rPr>
            <w:noProof/>
          </w:rPr>
          <w:fldChar w:fldCharType="end"/>
        </w:r>
      </w:hyperlink>
    </w:p>
    <w:p w14:paraId="1CD52B2A" w14:textId="77777777" w:rsidR="00A8488D" w:rsidRPr="00A8488D" w:rsidRDefault="008B01C4" w:rsidP="00A8488D">
      <w:pPr>
        <w:pStyle w:val="afffffc"/>
        <w:spacing w:after="468"/>
        <w:sectPr w:rsidR="00A8488D" w:rsidRPr="00A8488D" w:rsidSect="00A8488D">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A8488D">
        <w:fldChar w:fldCharType="end"/>
      </w:r>
    </w:p>
    <w:p w14:paraId="38E5A228" w14:textId="77777777" w:rsidR="00465B59" w:rsidRDefault="00465B59" w:rsidP="00465B59">
      <w:pPr>
        <w:pStyle w:val="a6"/>
        <w:spacing w:after="468"/>
      </w:pPr>
      <w:bookmarkStart w:id="29" w:name="_Toc170115690"/>
      <w:bookmarkStart w:id="30" w:name="BookMark2"/>
      <w:bookmarkEnd w:id="21"/>
      <w:r w:rsidRPr="00465B59">
        <w:rPr>
          <w:spacing w:val="320"/>
        </w:rPr>
        <w:lastRenderedPageBreak/>
        <w:t>前</w:t>
      </w:r>
      <w:r>
        <w:t>言</w:t>
      </w:r>
      <w:bookmarkEnd w:id="22"/>
      <w:bookmarkEnd w:id="23"/>
      <w:bookmarkEnd w:id="24"/>
      <w:bookmarkEnd w:id="25"/>
      <w:bookmarkEnd w:id="26"/>
      <w:bookmarkEnd w:id="27"/>
      <w:bookmarkEnd w:id="28"/>
      <w:bookmarkEnd w:id="29"/>
    </w:p>
    <w:p w14:paraId="5C8A9F56" w14:textId="77777777" w:rsidR="00465B59" w:rsidRDefault="00465B59" w:rsidP="00465B59">
      <w:pPr>
        <w:pStyle w:val="affff6"/>
        <w:ind w:firstLine="420"/>
      </w:pPr>
      <w:r>
        <w:rPr>
          <w:rFonts w:hint="eastAsia"/>
        </w:rPr>
        <w:t>本文件按照GB/T 1.1—2020《标准化工作导则  第1部分：标准化文件的结构和起草规则》的规定起草。</w:t>
      </w:r>
    </w:p>
    <w:p w14:paraId="4D0F9908" w14:textId="77777777" w:rsidR="00465B59" w:rsidRDefault="00465B59" w:rsidP="00465B59">
      <w:pPr>
        <w:pStyle w:val="affff6"/>
        <w:ind w:firstLine="420"/>
      </w:pPr>
    </w:p>
    <w:p w14:paraId="6A6EAC3C" w14:textId="77777777" w:rsidR="00465B59" w:rsidRDefault="00465B59" w:rsidP="00465B59">
      <w:pPr>
        <w:pStyle w:val="affff6"/>
        <w:ind w:firstLine="420"/>
      </w:pPr>
    </w:p>
    <w:p w14:paraId="32D25BF4" w14:textId="77777777" w:rsidR="00465B59" w:rsidRDefault="00465B59" w:rsidP="00465B59">
      <w:pPr>
        <w:pStyle w:val="affff6"/>
        <w:ind w:firstLine="420"/>
      </w:pPr>
    </w:p>
    <w:p w14:paraId="4B1E7788" w14:textId="69162E94" w:rsidR="00465B59" w:rsidRDefault="00465B59" w:rsidP="00465B59">
      <w:pPr>
        <w:pStyle w:val="affff6"/>
        <w:ind w:firstLine="420"/>
      </w:pPr>
      <w:r>
        <w:rPr>
          <w:rFonts w:hint="eastAsia"/>
        </w:rPr>
        <w:t>本文件由</w:t>
      </w:r>
      <w:r w:rsidR="00BC39EB">
        <w:rPr>
          <w:rFonts w:hint="eastAsia"/>
        </w:rPr>
        <w:t>江苏省卫生健康委员会</w:t>
      </w:r>
      <w:r>
        <w:rPr>
          <w:rFonts w:hint="eastAsia"/>
        </w:rPr>
        <w:t>提出。</w:t>
      </w:r>
    </w:p>
    <w:p w14:paraId="6ADC78B7" w14:textId="1C17801D" w:rsidR="00465B59" w:rsidRDefault="00BC39EB" w:rsidP="00465B59">
      <w:pPr>
        <w:pStyle w:val="affff6"/>
        <w:ind w:firstLine="420"/>
      </w:pPr>
      <w:r>
        <w:rPr>
          <w:rFonts w:hint="eastAsia"/>
        </w:rPr>
        <w:t>本文件由江苏省卫生标准化技术委员会</w:t>
      </w:r>
      <w:r w:rsidR="00465B59">
        <w:rPr>
          <w:rFonts w:hint="eastAsia"/>
        </w:rPr>
        <w:t>归口。</w:t>
      </w:r>
    </w:p>
    <w:p w14:paraId="270FFC4B" w14:textId="77777777" w:rsidR="00465B59" w:rsidRDefault="00465B59" w:rsidP="00465B59">
      <w:pPr>
        <w:pStyle w:val="affff6"/>
        <w:ind w:firstLine="420"/>
      </w:pPr>
      <w:r>
        <w:rPr>
          <w:rFonts w:hint="eastAsia"/>
        </w:rPr>
        <w:t>本文件起草单位：</w:t>
      </w:r>
      <w:r w:rsidR="002005AC">
        <w:rPr>
          <w:rFonts w:hint="eastAsia"/>
        </w:rPr>
        <w:t>江苏省疾病预防控制中心、江苏省血液中心、江苏省卫生监督所、上海尊理检测技术有限公司</w:t>
      </w:r>
      <w:r w:rsidR="00FD0D71">
        <w:rPr>
          <w:rFonts w:hint="eastAsia"/>
        </w:rPr>
        <w:t>。</w:t>
      </w:r>
    </w:p>
    <w:p w14:paraId="2B4E8DCF" w14:textId="77777777" w:rsidR="00465B59" w:rsidRDefault="00465B59" w:rsidP="00465B59">
      <w:pPr>
        <w:pStyle w:val="affff6"/>
        <w:ind w:firstLine="420"/>
      </w:pPr>
      <w:r>
        <w:rPr>
          <w:rFonts w:hint="eastAsia"/>
        </w:rPr>
        <w:t>本文件主要起草人：</w:t>
      </w:r>
      <w:r w:rsidR="0006730B">
        <w:rPr>
          <w:rFonts w:hint="eastAsia"/>
        </w:rPr>
        <w:t>丁小磊、朱宝立、徐佳南、</w:t>
      </w:r>
      <w:r w:rsidR="00703FBD">
        <w:rPr>
          <w:rFonts w:hint="eastAsia"/>
        </w:rPr>
        <w:t>顾呈华、江琳、方蕾、周静宇、</w:t>
      </w:r>
      <w:r w:rsidR="006D5AAA">
        <w:rPr>
          <w:rFonts w:hint="eastAsia"/>
        </w:rPr>
        <w:t>李兆伟、赵梦千、李竹霞。</w:t>
      </w:r>
    </w:p>
    <w:p w14:paraId="7FA2F964" w14:textId="77777777" w:rsidR="00465B59" w:rsidRDefault="00465B59" w:rsidP="00465B59">
      <w:pPr>
        <w:pStyle w:val="affff6"/>
        <w:ind w:firstLine="420"/>
      </w:pPr>
    </w:p>
    <w:p w14:paraId="2A465E33" w14:textId="77777777" w:rsidR="00465B59" w:rsidRPr="00465B59" w:rsidRDefault="00465B59" w:rsidP="00465B59">
      <w:pPr>
        <w:pStyle w:val="affff6"/>
        <w:ind w:firstLine="420"/>
        <w:sectPr w:rsidR="00465B59" w:rsidRPr="00465B59" w:rsidSect="004827C4">
          <w:pgSz w:w="11906" w:h="16838" w:code="9"/>
          <w:pgMar w:top="1928" w:right="1134" w:bottom="1134" w:left="1134" w:header="1418" w:footer="1134" w:gutter="284"/>
          <w:pgNumType w:fmt="upperRoman"/>
          <w:cols w:space="425"/>
          <w:formProt w:val="0"/>
          <w:docGrid w:type="lines" w:linePitch="312"/>
        </w:sectPr>
      </w:pPr>
    </w:p>
    <w:p w14:paraId="6898A184" w14:textId="77777777" w:rsidR="00894836" w:rsidRPr="00145D9D" w:rsidRDefault="00894836" w:rsidP="00093D25">
      <w:pPr>
        <w:spacing w:line="20" w:lineRule="exact"/>
        <w:jc w:val="center"/>
        <w:rPr>
          <w:rFonts w:ascii="黑体" w:eastAsia="黑体" w:hAnsi="黑体"/>
          <w:sz w:val="32"/>
          <w:szCs w:val="32"/>
        </w:rPr>
      </w:pPr>
      <w:bookmarkStart w:id="31" w:name="BookMark4"/>
      <w:bookmarkEnd w:id="30"/>
    </w:p>
    <w:p w14:paraId="427940BC"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8C50DF92CE04F55AF3606D1750BA229"/>
        </w:placeholder>
      </w:sdtPr>
      <w:sdtEndPr/>
      <w:sdtContent>
        <w:bookmarkStart w:id="32" w:name="NEW_STAND_NAME" w:displacedByCustomXml="prev"/>
        <w:p w14:paraId="1EA04FB9" w14:textId="77777777" w:rsidR="00BC39EB" w:rsidRDefault="00BC39EB" w:rsidP="00BC39EB">
          <w:pPr>
            <w:pStyle w:val="afffffffff1"/>
            <w:spacing w:beforeLines="1" w:before="3" w:afterLines="1" w:after="3"/>
          </w:pPr>
          <w:r>
            <w:rPr>
              <w:rFonts w:hint="eastAsia"/>
            </w:rPr>
            <w:t>医疗卫生机构安全生产工作规范</w:t>
          </w:r>
        </w:p>
        <w:p w14:paraId="05B7F9BC" w14:textId="5148A026" w:rsidR="00F26B7E" w:rsidRPr="00F26B7E" w:rsidRDefault="00BC39EB" w:rsidP="00BC39EB">
          <w:pPr>
            <w:pStyle w:val="afffffffff1"/>
            <w:spacing w:beforeLines="1" w:before="3" w:after="680"/>
          </w:pPr>
          <w:r>
            <w:rPr>
              <w:rFonts w:hint="eastAsia"/>
            </w:rPr>
            <w:t>第</w:t>
          </w:r>
          <w:r>
            <w:t>2部分：公共卫生机构</w:t>
          </w:r>
        </w:p>
      </w:sdtContent>
    </w:sdt>
    <w:bookmarkEnd w:id="32" w:displacedByCustomXml="prev"/>
    <w:p w14:paraId="7DF4596A" w14:textId="77777777" w:rsidR="00E2552F" w:rsidRDefault="00E2552F" w:rsidP="00A77CCB">
      <w:pPr>
        <w:pStyle w:val="affc"/>
        <w:spacing w:before="312" w:after="312"/>
      </w:pPr>
      <w:bookmarkStart w:id="33" w:name="_Toc17233325"/>
      <w:bookmarkStart w:id="34" w:name="_Toc17233333"/>
      <w:bookmarkStart w:id="35" w:name="_Toc24884211"/>
      <w:bookmarkStart w:id="36" w:name="_Toc24884218"/>
      <w:bookmarkStart w:id="37" w:name="_Toc26648465"/>
      <w:bookmarkStart w:id="38" w:name="_Toc26718930"/>
      <w:bookmarkStart w:id="39" w:name="_Toc26986530"/>
      <w:bookmarkStart w:id="40" w:name="_Toc26986771"/>
      <w:bookmarkStart w:id="41" w:name="_Toc97191423"/>
      <w:bookmarkStart w:id="42" w:name="_Toc159254567"/>
      <w:bookmarkStart w:id="43" w:name="_Toc159254595"/>
      <w:bookmarkStart w:id="44" w:name="_Toc159254624"/>
      <w:bookmarkStart w:id="45" w:name="_Toc166222908"/>
      <w:bookmarkStart w:id="46" w:name="_Toc166328504"/>
      <w:bookmarkStart w:id="47" w:name="_Toc166336109"/>
      <w:bookmarkStart w:id="48" w:name="_Toc166336171"/>
      <w:bookmarkStart w:id="49" w:name="_Toc166338532"/>
      <w:bookmarkStart w:id="50" w:name="_Toc169000352"/>
      <w:bookmarkStart w:id="51" w:name="_Toc169505173"/>
      <w:bookmarkStart w:id="52" w:name="_Toc170115691"/>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2173996" w14:textId="77777777" w:rsidR="003D1991" w:rsidRDefault="003D1991" w:rsidP="003D1991">
      <w:pPr>
        <w:pStyle w:val="affff6"/>
        <w:ind w:firstLine="420"/>
      </w:pPr>
      <w:bookmarkStart w:id="53" w:name="_Toc17233326"/>
      <w:bookmarkStart w:id="54" w:name="_Toc17233334"/>
      <w:bookmarkStart w:id="55" w:name="_Toc24884212"/>
      <w:bookmarkStart w:id="56" w:name="_Toc24884219"/>
      <w:bookmarkStart w:id="57" w:name="_Toc26648466"/>
      <w:r>
        <w:rPr>
          <w:rFonts w:hint="eastAsia"/>
        </w:rPr>
        <w:t>本文件规定了</w:t>
      </w:r>
      <w:r w:rsidR="00A14DFD">
        <w:rPr>
          <w:rFonts w:hint="eastAsia"/>
        </w:rPr>
        <w:t>公共卫生机构</w:t>
      </w:r>
      <w:bookmarkStart w:id="58" w:name="_Hlk170464656"/>
      <w:r>
        <w:rPr>
          <w:rFonts w:hint="eastAsia"/>
        </w:rPr>
        <w:t>安全生产</w:t>
      </w:r>
      <w:r w:rsidR="00A14DFD">
        <w:rPr>
          <w:rFonts w:hint="eastAsia"/>
        </w:rPr>
        <w:t>工作基本要求、安全目标、组织管理、安全责任、</w:t>
      </w:r>
      <w:r>
        <w:rPr>
          <w:rFonts w:hint="eastAsia"/>
        </w:rPr>
        <w:t>制度化管理、</w:t>
      </w:r>
      <w:r w:rsidR="00A14DFD">
        <w:rPr>
          <w:rFonts w:hint="eastAsia"/>
        </w:rPr>
        <w:t>文档管理、</w:t>
      </w:r>
      <w:r>
        <w:rPr>
          <w:rFonts w:hint="eastAsia"/>
        </w:rPr>
        <w:t>教育培训、安全风险</w:t>
      </w:r>
      <w:r w:rsidR="00A14DFD">
        <w:rPr>
          <w:rFonts w:hint="eastAsia"/>
        </w:rPr>
        <w:t>管控</w:t>
      </w:r>
      <w:r>
        <w:rPr>
          <w:rFonts w:hint="eastAsia"/>
        </w:rPr>
        <w:t>、隐患</w:t>
      </w:r>
      <w:r w:rsidR="00A14DFD">
        <w:rPr>
          <w:rFonts w:hint="eastAsia"/>
        </w:rPr>
        <w:t>排查</w:t>
      </w:r>
      <w:r>
        <w:rPr>
          <w:rFonts w:hint="eastAsia"/>
        </w:rPr>
        <w:t>治理、应急管理、持续改进</w:t>
      </w:r>
      <w:r w:rsidR="00A14DFD">
        <w:rPr>
          <w:rFonts w:hint="eastAsia"/>
        </w:rPr>
        <w:t>和考核</w:t>
      </w:r>
      <w:r>
        <w:rPr>
          <w:rFonts w:hint="eastAsia"/>
        </w:rPr>
        <w:t>的要求</w:t>
      </w:r>
      <w:bookmarkEnd w:id="58"/>
      <w:r>
        <w:rPr>
          <w:rFonts w:hint="eastAsia"/>
        </w:rPr>
        <w:t>。</w:t>
      </w:r>
    </w:p>
    <w:p w14:paraId="7008EF8E" w14:textId="77777777" w:rsidR="008B0C9C" w:rsidRDefault="004C3665" w:rsidP="003D1991">
      <w:pPr>
        <w:pStyle w:val="affff6"/>
        <w:ind w:firstLine="420"/>
      </w:pPr>
      <w:r w:rsidRPr="004C3665">
        <w:rPr>
          <w:rFonts w:hint="eastAsia"/>
        </w:rPr>
        <w:t>本文适用于疾控中心、血站（血液中心）和卫生监督所</w:t>
      </w:r>
      <w:r w:rsidR="003D1991">
        <w:rPr>
          <w:rFonts w:hint="eastAsia"/>
        </w:rPr>
        <w:t>等</w:t>
      </w:r>
      <w:r w:rsidR="00A14DFD">
        <w:rPr>
          <w:rFonts w:hint="eastAsia"/>
        </w:rPr>
        <w:t>公共卫生</w:t>
      </w:r>
      <w:r w:rsidR="003D1991">
        <w:rPr>
          <w:rFonts w:hint="eastAsia"/>
        </w:rPr>
        <w:t>机构开展安全生产管理工作。</w:t>
      </w:r>
    </w:p>
    <w:p w14:paraId="21DB000B" w14:textId="77777777" w:rsidR="00E2552F" w:rsidRDefault="00E2552F" w:rsidP="00A77CCB">
      <w:pPr>
        <w:pStyle w:val="affc"/>
        <w:spacing w:before="312" w:after="312"/>
      </w:pPr>
      <w:bookmarkStart w:id="59" w:name="_Toc26718931"/>
      <w:bookmarkStart w:id="60" w:name="_Toc26986531"/>
      <w:bookmarkStart w:id="61" w:name="_Toc26986772"/>
      <w:bookmarkStart w:id="62" w:name="_Toc97191424"/>
      <w:bookmarkStart w:id="63" w:name="_Toc159254568"/>
      <w:bookmarkStart w:id="64" w:name="_Toc159254596"/>
      <w:bookmarkStart w:id="65" w:name="_Toc159254625"/>
      <w:bookmarkStart w:id="66" w:name="_Toc166222909"/>
      <w:bookmarkStart w:id="67" w:name="_Toc166328505"/>
      <w:bookmarkStart w:id="68" w:name="_Toc166336110"/>
      <w:bookmarkStart w:id="69" w:name="_Toc166336172"/>
      <w:bookmarkStart w:id="70" w:name="_Toc166338533"/>
      <w:bookmarkStart w:id="71" w:name="_Toc169000353"/>
      <w:bookmarkStart w:id="72" w:name="_Toc169505174"/>
      <w:bookmarkStart w:id="73" w:name="_Toc170115692"/>
      <w:r>
        <w:rPr>
          <w:rFonts w:hint="eastAsia"/>
        </w:rPr>
        <w:t>规范性引用文件</w:t>
      </w:r>
      <w:bookmarkEnd w:id="53"/>
      <w:bookmarkEnd w:id="54"/>
      <w:bookmarkEnd w:id="55"/>
      <w:bookmarkEnd w:id="56"/>
      <w:bookmarkEnd w:id="5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dt>
      <w:sdtPr>
        <w:rPr>
          <w:rFonts w:hint="eastAsia"/>
        </w:rPr>
        <w:id w:val="715848253"/>
        <w:placeholder>
          <w:docPart w:val="C75CB0100A22412896D7B814CDA1F1C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99D575F"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42DCC40" w14:textId="77777777" w:rsidR="003D1991" w:rsidRDefault="003D1991" w:rsidP="003D1991">
      <w:pPr>
        <w:pStyle w:val="affff6"/>
        <w:ind w:firstLine="420"/>
      </w:pPr>
      <w:r>
        <w:rPr>
          <w:rFonts w:hint="eastAsia"/>
        </w:rPr>
        <w:t>GB/T 29639 生产经营单位生产安全事故应急预案编制导则</w:t>
      </w:r>
    </w:p>
    <w:p w14:paraId="7C018CF0" w14:textId="77777777" w:rsidR="003D1991" w:rsidRDefault="003D1991" w:rsidP="003D1991">
      <w:pPr>
        <w:pStyle w:val="affff6"/>
        <w:ind w:firstLine="420"/>
      </w:pPr>
      <w:r>
        <w:rPr>
          <w:rFonts w:hint="eastAsia"/>
        </w:rPr>
        <w:t>GB/T 31458 医院安全技术防范系统要求</w:t>
      </w:r>
    </w:p>
    <w:p w14:paraId="6288BD49" w14:textId="77777777" w:rsidR="00AA6EC9" w:rsidRDefault="003D1991" w:rsidP="003D1991">
      <w:pPr>
        <w:pStyle w:val="affff6"/>
        <w:ind w:firstLine="420"/>
      </w:pPr>
      <w:r>
        <w:rPr>
          <w:rFonts w:hint="eastAsia"/>
        </w:rPr>
        <w:t>GB/T 33000-2016 企业安全生产标准化基本规范</w:t>
      </w:r>
    </w:p>
    <w:p w14:paraId="32D27B27" w14:textId="77777777" w:rsidR="003D1991" w:rsidRDefault="003D1991" w:rsidP="003D1991">
      <w:pPr>
        <w:pStyle w:val="affff6"/>
        <w:ind w:firstLine="420"/>
      </w:pPr>
      <w:r w:rsidRPr="003D1991">
        <w:rPr>
          <w:rFonts w:hint="eastAsia"/>
        </w:rPr>
        <w:t>WS 308 医疗机构消防安全管理</w:t>
      </w:r>
    </w:p>
    <w:p w14:paraId="4FCB54A5" w14:textId="77777777" w:rsidR="003D1991" w:rsidRDefault="003D1991" w:rsidP="003D1991">
      <w:pPr>
        <w:pStyle w:val="affff6"/>
        <w:ind w:firstLine="420"/>
      </w:pPr>
      <w:r w:rsidRPr="003D1991">
        <w:t>GB 50751</w:t>
      </w:r>
      <w:r w:rsidRPr="003D1991">
        <w:rPr>
          <w:rFonts w:hint="eastAsia"/>
        </w:rPr>
        <w:t>医用气体工程技术规范</w:t>
      </w:r>
    </w:p>
    <w:p w14:paraId="467B10BD" w14:textId="77777777" w:rsidR="003D1991" w:rsidRDefault="003D1991" w:rsidP="003D1991">
      <w:pPr>
        <w:pStyle w:val="affff6"/>
        <w:ind w:firstLine="420"/>
      </w:pPr>
      <w:r w:rsidRPr="003D1991">
        <w:t>GB 15603</w:t>
      </w:r>
      <w:r w:rsidRPr="003D1991">
        <w:rPr>
          <w:rFonts w:hint="eastAsia"/>
        </w:rPr>
        <w:t>危险化学品仓库储存通则</w:t>
      </w:r>
    </w:p>
    <w:p w14:paraId="7A3DF17B" w14:textId="77777777" w:rsidR="004C3665" w:rsidRDefault="004C3665" w:rsidP="003D1991">
      <w:pPr>
        <w:pStyle w:val="affff6"/>
        <w:ind w:firstLine="420"/>
      </w:pPr>
      <w:r w:rsidRPr="004C3665">
        <w:t>GB19489</w:t>
      </w:r>
      <w:r>
        <w:rPr>
          <w:rFonts w:hint="eastAsia"/>
        </w:rPr>
        <w:t>实验室生物安全通用要求</w:t>
      </w:r>
    </w:p>
    <w:p w14:paraId="3565FF2F" w14:textId="77777777" w:rsidR="004C3665" w:rsidRDefault="004C3665" w:rsidP="003D1991">
      <w:pPr>
        <w:pStyle w:val="affff6"/>
        <w:ind w:firstLine="420"/>
      </w:pPr>
      <w:r w:rsidRPr="004C3665">
        <w:t>GB50346</w:t>
      </w:r>
      <w:r>
        <w:rPr>
          <w:rFonts w:hint="eastAsia"/>
        </w:rPr>
        <w:t>生物安全实验室建筑技术规范</w:t>
      </w:r>
    </w:p>
    <w:p w14:paraId="24FB7F86" w14:textId="77777777" w:rsidR="00C267E5" w:rsidRDefault="00C267E5" w:rsidP="003D1991">
      <w:pPr>
        <w:pStyle w:val="affff6"/>
        <w:ind w:firstLine="420"/>
      </w:pPr>
      <w:r>
        <w:rPr>
          <w:rFonts w:hint="eastAsia"/>
        </w:rPr>
        <w:t>《江苏省安全生产经营单位安全风险管理条例》</w:t>
      </w:r>
    </w:p>
    <w:p w14:paraId="5F57FC2A" w14:textId="77777777" w:rsidR="00E13C5E" w:rsidRPr="008A57E6" w:rsidRDefault="00E13C5E" w:rsidP="003D1991">
      <w:pPr>
        <w:pStyle w:val="affff6"/>
        <w:ind w:firstLine="420"/>
      </w:pPr>
      <w:r>
        <w:rPr>
          <w:rFonts w:hint="eastAsia"/>
        </w:rPr>
        <w:t>《江苏省安全生产条例》</w:t>
      </w:r>
    </w:p>
    <w:p w14:paraId="4D71B1D8" w14:textId="77777777" w:rsidR="00B265BC" w:rsidRPr="00E030F9" w:rsidRDefault="00FD59EB" w:rsidP="00FD59EB">
      <w:pPr>
        <w:pStyle w:val="affc"/>
        <w:spacing w:before="312" w:after="312"/>
      </w:pPr>
      <w:bookmarkStart w:id="74" w:name="_Toc97191425"/>
      <w:bookmarkStart w:id="75" w:name="_Toc159254569"/>
      <w:bookmarkStart w:id="76" w:name="_Toc159254597"/>
      <w:bookmarkStart w:id="77" w:name="_Toc159254626"/>
      <w:bookmarkStart w:id="78" w:name="_Toc166222910"/>
      <w:bookmarkStart w:id="79" w:name="_Toc166328506"/>
      <w:bookmarkStart w:id="80" w:name="_Toc166336111"/>
      <w:bookmarkStart w:id="81" w:name="_Toc166336173"/>
      <w:bookmarkStart w:id="82" w:name="_Toc166338534"/>
      <w:bookmarkStart w:id="83" w:name="_Toc169000354"/>
      <w:bookmarkStart w:id="84" w:name="_Toc169505175"/>
      <w:bookmarkStart w:id="85" w:name="_Toc170115693"/>
      <w:r>
        <w:rPr>
          <w:rFonts w:hint="eastAsia"/>
          <w:szCs w:val="21"/>
        </w:rPr>
        <w:t>术语和定义</w:t>
      </w:r>
      <w:bookmarkEnd w:id="74"/>
      <w:bookmarkEnd w:id="75"/>
      <w:bookmarkEnd w:id="76"/>
      <w:bookmarkEnd w:id="77"/>
      <w:bookmarkEnd w:id="78"/>
      <w:bookmarkEnd w:id="79"/>
      <w:bookmarkEnd w:id="80"/>
      <w:bookmarkEnd w:id="81"/>
      <w:bookmarkEnd w:id="82"/>
      <w:bookmarkEnd w:id="83"/>
      <w:bookmarkEnd w:id="84"/>
      <w:bookmarkEnd w:id="85"/>
    </w:p>
    <w:bookmarkStart w:id="86" w:name="_Toc26986532" w:displacedByCustomXml="next"/>
    <w:bookmarkEnd w:id="86" w:displacedByCustomXml="next"/>
    <w:sdt>
      <w:sdtPr>
        <w:id w:val="-1909835108"/>
        <w:placeholder>
          <w:docPart w:val="BC4EB05594064F398AB523FCF9D8C94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DC09C77" w14:textId="77777777" w:rsidR="003C010C" w:rsidRDefault="003D1991" w:rsidP="00BA263B">
          <w:pPr>
            <w:pStyle w:val="affff6"/>
            <w:ind w:firstLine="420"/>
          </w:pPr>
          <w:r>
            <w:t>下列术语和定义适用于本文件。</w:t>
          </w:r>
        </w:p>
      </w:sdtContent>
    </w:sdt>
    <w:p w14:paraId="013F316A" w14:textId="4C9A9D65" w:rsidR="00541992" w:rsidRPr="00BC39EB" w:rsidRDefault="00BC39EB" w:rsidP="00BC39EB">
      <w:pPr>
        <w:pStyle w:val="affffffffffe"/>
        <w:ind w:left="420" w:hangingChars="200" w:hanging="420"/>
        <w:rPr>
          <w:rFonts w:ascii="黑体" w:eastAsia="黑体" w:hAnsi="黑体"/>
        </w:rPr>
      </w:pPr>
      <w:bookmarkStart w:id="87" w:name="_Toc159254570"/>
      <w:bookmarkStart w:id="88" w:name="_Toc159254598"/>
      <w:bookmarkStart w:id="89" w:name="_Toc159254627"/>
      <w:bookmarkStart w:id="90" w:name="_Toc166222911"/>
      <w:bookmarkStart w:id="91" w:name="_Toc166328507"/>
      <w:bookmarkStart w:id="92" w:name="_Toc166336112"/>
      <w:r w:rsidRPr="00BC39EB">
        <w:rPr>
          <w:rFonts w:ascii="黑体" w:eastAsia="黑体" w:hAnsi="黑体"/>
        </w:rPr>
        <w:br/>
      </w:r>
      <w:r w:rsidR="00A14DFD" w:rsidRPr="00BC39EB">
        <w:rPr>
          <w:rFonts w:ascii="黑体" w:eastAsia="黑体" w:hAnsi="黑体" w:hint="eastAsia"/>
        </w:rPr>
        <w:t>公共</w:t>
      </w:r>
      <w:r w:rsidR="003D1991" w:rsidRPr="00BC39EB">
        <w:rPr>
          <w:rFonts w:ascii="黑体" w:eastAsia="黑体" w:hAnsi="黑体" w:hint="eastAsia"/>
        </w:rPr>
        <w:t>卫生机构</w:t>
      </w:r>
      <w:r w:rsidR="00541992" w:rsidRPr="00BC39EB">
        <w:rPr>
          <w:rFonts w:ascii="黑体" w:eastAsia="黑体" w:hAnsi="黑体"/>
        </w:rPr>
        <w:t xml:space="preserve">Public </w:t>
      </w:r>
      <w:proofErr w:type="spellStart"/>
      <w:r w:rsidR="00541992" w:rsidRPr="00BC39EB">
        <w:rPr>
          <w:rFonts w:ascii="黑体" w:eastAsia="黑体" w:hAnsi="黑体"/>
        </w:rPr>
        <w:t>healh</w:t>
      </w:r>
      <w:proofErr w:type="spellEnd"/>
      <w:r w:rsidR="00541992" w:rsidRPr="00BC39EB">
        <w:rPr>
          <w:rFonts w:ascii="黑体" w:eastAsia="黑体" w:hAnsi="黑体"/>
        </w:rPr>
        <w:t xml:space="preserve"> institutions</w:t>
      </w:r>
    </w:p>
    <w:bookmarkEnd w:id="87"/>
    <w:bookmarkEnd w:id="88"/>
    <w:bookmarkEnd w:id="89"/>
    <w:bookmarkEnd w:id="90"/>
    <w:bookmarkEnd w:id="91"/>
    <w:bookmarkEnd w:id="92"/>
    <w:p w14:paraId="70575B1D" w14:textId="77777777" w:rsidR="004B3E93" w:rsidRPr="00541992" w:rsidRDefault="00541992" w:rsidP="00541992">
      <w:pPr>
        <w:pStyle w:val="affd"/>
        <w:numPr>
          <w:ilvl w:val="0"/>
          <w:numId w:val="0"/>
        </w:numPr>
        <w:spacing w:before="156" w:after="156"/>
        <w:rPr>
          <w:rFonts w:ascii="宋体" w:eastAsia="宋体" w:hAnsi="宋体"/>
        </w:rPr>
      </w:pPr>
      <w:r w:rsidRPr="00541992">
        <w:rPr>
          <w:rFonts w:ascii="宋体" w:eastAsia="宋体" w:hAnsi="宋体" w:hint="eastAsia"/>
        </w:rPr>
        <w:t>向</w:t>
      </w:r>
      <w:r w:rsidR="00C267E5">
        <w:rPr>
          <w:rFonts w:ascii="宋体" w:eastAsia="宋体" w:hAnsi="宋体" w:hint="eastAsia"/>
        </w:rPr>
        <w:t>公众</w:t>
      </w:r>
      <w:r w:rsidRPr="00541992">
        <w:rPr>
          <w:rFonts w:ascii="宋体" w:eastAsia="宋体" w:hAnsi="宋体" w:hint="eastAsia"/>
        </w:rPr>
        <w:t>提供专业公共卫生服务，并承担相应管理工作的机构。</w:t>
      </w:r>
    </w:p>
    <w:p w14:paraId="624F5CCC" w14:textId="629502C2" w:rsidR="004C3665" w:rsidRPr="00BC39EB" w:rsidRDefault="00BC39EB" w:rsidP="00BC39EB">
      <w:pPr>
        <w:pStyle w:val="affffffffffe"/>
        <w:ind w:left="420" w:hangingChars="200" w:hanging="420"/>
        <w:rPr>
          <w:rFonts w:ascii="黑体" w:eastAsia="黑体" w:hAnsi="黑体"/>
        </w:rPr>
      </w:pPr>
      <w:r w:rsidRPr="00BC39EB">
        <w:rPr>
          <w:rFonts w:ascii="黑体" w:eastAsia="黑体" w:hAnsi="黑体"/>
        </w:rPr>
        <w:br/>
      </w:r>
      <w:r w:rsidR="004C3665" w:rsidRPr="00BC39EB">
        <w:rPr>
          <w:rFonts w:ascii="黑体" w:eastAsia="黑体" w:hAnsi="黑体" w:hint="eastAsia"/>
        </w:rPr>
        <w:t>风险 risk</w:t>
      </w:r>
    </w:p>
    <w:p w14:paraId="19A7EDD5" w14:textId="77777777" w:rsidR="00A14DFD" w:rsidRPr="004C3665" w:rsidRDefault="004C3665" w:rsidP="004C3665">
      <w:pPr>
        <w:pStyle w:val="affd"/>
        <w:numPr>
          <w:ilvl w:val="0"/>
          <w:numId w:val="0"/>
        </w:numPr>
        <w:spacing w:before="156" w:after="156"/>
        <w:ind w:firstLineChars="200" w:firstLine="420"/>
        <w:rPr>
          <w:rFonts w:ascii="宋体" w:eastAsia="宋体" w:hAnsi="宋体"/>
        </w:rPr>
      </w:pPr>
      <w:r w:rsidRPr="004C3665">
        <w:rPr>
          <w:rFonts w:ascii="宋体" w:eastAsia="宋体" w:hAnsi="宋体" w:hint="eastAsia"/>
        </w:rPr>
        <w:t>发生危险事件或有害暴露的可能性，与随之引发的人身伤害、健康损害或财产损失的严重性的组合。</w:t>
      </w:r>
    </w:p>
    <w:p w14:paraId="5A5BB12F" w14:textId="0997A8DE" w:rsidR="001D212F" w:rsidRPr="00BC39EB" w:rsidRDefault="00BC39EB" w:rsidP="00BC39EB">
      <w:pPr>
        <w:pStyle w:val="affffffffffe"/>
        <w:ind w:left="420" w:hangingChars="200" w:hanging="420"/>
        <w:rPr>
          <w:rFonts w:ascii="黑体" w:eastAsia="黑体" w:hAnsi="黑体"/>
        </w:rPr>
      </w:pPr>
      <w:bookmarkStart w:id="93" w:name="_Toc159254571"/>
      <w:bookmarkStart w:id="94" w:name="_Toc159254599"/>
      <w:bookmarkStart w:id="95" w:name="_Toc159254628"/>
      <w:bookmarkStart w:id="96" w:name="_Toc166222912"/>
      <w:bookmarkStart w:id="97" w:name="_Toc166328508"/>
      <w:bookmarkStart w:id="98" w:name="_Toc166336113"/>
      <w:r w:rsidRPr="00BC39EB">
        <w:rPr>
          <w:rFonts w:ascii="黑体" w:eastAsia="黑体" w:hAnsi="黑体"/>
        </w:rPr>
        <w:br/>
      </w:r>
      <w:r w:rsidR="003D1991" w:rsidRPr="00BC39EB">
        <w:rPr>
          <w:rFonts w:ascii="黑体" w:eastAsia="黑体" w:hAnsi="黑体" w:hint="eastAsia"/>
        </w:rPr>
        <w:t>安全风险评估 safety risk assessment</w:t>
      </w:r>
      <w:bookmarkEnd w:id="93"/>
      <w:bookmarkEnd w:id="94"/>
      <w:bookmarkEnd w:id="95"/>
      <w:bookmarkEnd w:id="96"/>
      <w:bookmarkEnd w:id="97"/>
      <w:bookmarkEnd w:id="98"/>
    </w:p>
    <w:p w14:paraId="0AA949BE" w14:textId="77777777" w:rsidR="00CD561D" w:rsidRDefault="003D1991" w:rsidP="00CD561D">
      <w:pPr>
        <w:pStyle w:val="affff6"/>
        <w:ind w:firstLine="420"/>
      </w:pPr>
      <w:r w:rsidRPr="003D1991">
        <w:rPr>
          <w:rFonts w:hint="eastAsia"/>
        </w:rPr>
        <w:t>运用定性或定量的统计分析方法对安全风险进行分析、确定其严重程度，对现有控制措施的充分性、可靠性加以考虑，以及对其是否可接受予以确定的过程。</w:t>
      </w:r>
    </w:p>
    <w:p w14:paraId="1B7EC68E" w14:textId="1A35FEB4" w:rsidR="003D1991" w:rsidRPr="00BC39EB" w:rsidRDefault="00BC39EB" w:rsidP="00BC39EB">
      <w:pPr>
        <w:pStyle w:val="affffffffffe"/>
        <w:ind w:left="420" w:hangingChars="200" w:hanging="420"/>
        <w:rPr>
          <w:rFonts w:ascii="黑体" w:eastAsia="黑体" w:hAnsi="黑体"/>
        </w:rPr>
      </w:pPr>
      <w:bookmarkStart w:id="99" w:name="_Toc159254572"/>
      <w:bookmarkStart w:id="100" w:name="_Toc159254600"/>
      <w:bookmarkStart w:id="101" w:name="_Toc159254629"/>
      <w:bookmarkStart w:id="102" w:name="_Toc166222913"/>
      <w:bookmarkStart w:id="103" w:name="_Toc166328509"/>
      <w:bookmarkStart w:id="104" w:name="_Toc166336114"/>
      <w:r w:rsidRPr="00BC39EB">
        <w:rPr>
          <w:rFonts w:ascii="黑体" w:eastAsia="黑体" w:hAnsi="黑体"/>
        </w:rPr>
        <w:lastRenderedPageBreak/>
        <w:br/>
      </w:r>
      <w:r w:rsidR="003D1991" w:rsidRPr="00BC39EB">
        <w:rPr>
          <w:rFonts w:ascii="黑体" w:eastAsia="黑体" w:hAnsi="黑体" w:hint="eastAsia"/>
        </w:rPr>
        <w:t>隐患排查 near miss identification</w:t>
      </w:r>
      <w:bookmarkEnd w:id="99"/>
      <w:bookmarkEnd w:id="100"/>
      <w:bookmarkEnd w:id="101"/>
      <w:bookmarkEnd w:id="102"/>
      <w:bookmarkEnd w:id="103"/>
      <w:bookmarkEnd w:id="104"/>
    </w:p>
    <w:p w14:paraId="699408D4" w14:textId="77777777" w:rsidR="00CD561D" w:rsidRDefault="003D1991" w:rsidP="00CD561D">
      <w:pPr>
        <w:pStyle w:val="affff6"/>
        <w:ind w:firstLine="420"/>
      </w:pPr>
      <w:r w:rsidRPr="003D1991">
        <w:rPr>
          <w:rFonts w:hint="eastAsia"/>
        </w:rPr>
        <w:t>指</w:t>
      </w:r>
      <w:r w:rsidR="00D925C5">
        <w:rPr>
          <w:rFonts w:hint="eastAsia"/>
        </w:rPr>
        <w:t>公共卫生机构组织安全生产管理人员、</w:t>
      </w:r>
      <w:r w:rsidRPr="003D1991">
        <w:rPr>
          <w:rFonts w:hint="eastAsia"/>
        </w:rPr>
        <w:t>技术人员和其他相关人员对事故隐患进行排查的行为。</w:t>
      </w:r>
    </w:p>
    <w:p w14:paraId="6F23A5A6" w14:textId="2478FFC2" w:rsidR="003D1991" w:rsidRPr="00BC39EB" w:rsidRDefault="00BC39EB" w:rsidP="00BC39EB">
      <w:pPr>
        <w:pStyle w:val="affffffffffe"/>
        <w:ind w:left="420" w:hangingChars="200" w:hanging="420"/>
        <w:rPr>
          <w:rFonts w:ascii="黑体" w:eastAsia="黑体" w:hAnsi="黑体"/>
        </w:rPr>
      </w:pPr>
      <w:bookmarkStart w:id="105" w:name="_Toc159254573"/>
      <w:bookmarkStart w:id="106" w:name="_Toc159254601"/>
      <w:bookmarkStart w:id="107" w:name="_Toc159254630"/>
      <w:bookmarkStart w:id="108" w:name="_Toc166222914"/>
      <w:bookmarkStart w:id="109" w:name="_Toc166328510"/>
      <w:bookmarkStart w:id="110" w:name="_Toc166336115"/>
      <w:r w:rsidRPr="00BC39EB">
        <w:rPr>
          <w:rFonts w:ascii="黑体" w:eastAsia="黑体" w:hAnsi="黑体"/>
        </w:rPr>
        <w:br/>
      </w:r>
      <w:r w:rsidR="003D1991" w:rsidRPr="00BC39EB">
        <w:rPr>
          <w:rFonts w:ascii="黑体" w:eastAsia="黑体" w:hAnsi="黑体" w:hint="eastAsia"/>
        </w:rPr>
        <w:t>隐患治理 near miss management</w:t>
      </w:r>
      <w:bookmarkEnd w:id="105"/>
      <w:bookmarkEnd w:id="106"/>
      <w:bookmarkEnd w:id="107"/>
      <w:bookmarkEnd w:id="108"/>
      <w:bookmarkEnd w:id="109"/>
      <w:bookmarkEnd w:id="110"/>
    </w:p>
    <w:p w14:paraId="4596BC14" w14:textId="77777777" w:rsidR="003D1991" w:rsidRDefault="003D1991" w:rsidP="003D1991">
      <w:pPr>
        <w:pStyle w:val="affff6"/>
        <w:ind w:firstLine="420"/>
      </w:pPr>
      <w:r w:rsidRPr="003D1991">
        <w:rPr>
          <w:rFonts w:hint="eastAsia"/>
        </w:rPr>
        <w:t>指消除或控制隐患的活动或过程。包括对排查出的事故隐患按照职责分工明确整改责任，制定整改计划、落实整改资金，实施监控治理和复查验收的全过程。</w:t>
      </w:r>
    </w:p>
    <w:p w14:paraId="42BA1EF6" w14:textId="50F86A13" w:rsidR="003D1991" w:rsidRPr="00BC39EB" w:rsidRDefault="00BC39EB" w:rsidP="00BC39EB">
      <w:pPr>
        <w:pStyle w:val="affffffffffe"/>
        <w:ind w:left="420" w:hangingChars="200" w:hanging="420"/>
        <w:rPr>
          <w:rFonts w:ascii="黑体" w:eastAsia="黑体" w:hAnsi="黑体"/>
        </w:rPr>
      </w:pPr>
      <w:bookmarkStart w:id="111" w:name="_Toc159254575"/>
      <w:bookmarkStart w:id="112" w:name="_Toc159254603"/>
      <w:bookmarkStart w:id="113" w:name="_Toc159254632"/>
      <w:bookmarkStart w:id="114" w:name="_Toc166222916"/>
      <w:bookmarkStart w:id="115" w:name="_Toc166328511"/>
      <w:bookmarkStart w:id="116" w:name="_Toc166336116"/>
      <w:r w:rsidRPr="00BC39EB">
        <w:rPr>
          <w:rFonts w:ascii="黑体" w:eastAsia="黑体" w:hAnsi="黑体"/>
        </w:rPr>
        <w:br/>
      </w:r>
      <w:bookmarkStart w:id="117" w:name="_GoBack"/>
      <w:bookmarkEnd w:id="117"/>
      <w:r w:rsidR="003D1991" w:rsidRPr="00BC39EB">
        <w:rPr>
          <w:rFonts w:ascii="黑体" w:eastAsia="黑体" w:hAnsi="黑体" w:hint="eastAsia"/>
        </w:rPr>
        <w:t>持续改进 continuous improvement</w:t>
      </w:r>
      <w:bookmarkEnd w:id="111"/>
      <w:bookmarkEnd w:id="112"/>
      <w:bookmarkEnd w:id="113"/>
      <w:bookmarkEnd w:id="114"/>
      <w:bookmarkEnd w:id="115"/>
      <w:bookmarkEnd w:id="116"/>
    </w:p>
    <w:p w14:paraId="79429915" w14:textId="77777777" w:rsidR="003D1991" w:rsidRDefault="003D1991" w:rsidP="003D1991">
      <w:pPr>
        <w:pStyle w:val="affff6"/>
        <w:ind w:firstLine="420"/>
      </w:pPr>
      <w:r w:rsidRPr="003D1991">
        <w:rPr>
          <w:rFonts w:hint="eastAsia"/>
        </w:rPr>
        <w:t>为了实现对整体安全生产绩效的提高，根据</w:t>
      </w:r>
      <w:r w:rsidR="00D925C5">
        <w:rPr>
          <w:rFonts w:hint="eastAsia"/>
        </w:rPr>
        <w:t>公共</w:t>
      </w:r>
      <w:r w:rsidRPr="003D1991">
        <w:rPr>
          <w:rFonts w:hint="eastAsia"/>
        </w:rPr>
        <w:t>卫生机构的安全生产、消防安全、职业</w:t>
      </w:r>
      <w:r w:rsidR="004C3665">
        <w:rPr>
          <w:rFonts w:hint="eastAsia"/>
        </w:rPr>
        <w:t>健康</w:t>
      </w:r>
      <w:r w:rsidRPr="003D1991">
        <w:rPr>
          <w:rFonts w:hint="eastAsia"/>
        </w:rPr>
        <w:t>和治安保卫的工作目标，不断对安全生产、消防安全、职业</w:t>
      </w:r>
      <w:r w:rsidR="004C3665">
        <w:rPr>
          <w:rFonts w:hint="eastAsia"/>
        </w:rPr>
        <w:t>健康</w:t>
      </w:r>
      <w:r w:rsidRPr="003D1991">
        <w:rPr>
          <w:rFonts w:hint="eastAsia"/>
        </w:rPr>
        <w:t>和治安保卫工作进行强化的过程。</w:t>
      </w:r>
    </w:p>
    <w:p w14:paraId="0AF7B30B" w14:textId="77777777" w:rsidR="003D1991" w:rsidRDefault="003D1991" w:rsidP="003D1991">
      <w:pPr>
        <w:pStyle w:val="affc"/>
        <w:spacing w:before="312" w:after="312"/>
      </w:pPr>
      <w:bookmarkStart w:id="118" w:name="_Toc159254576"/>
      <w:bookmarkStart w:id="119" w:name="_Toc159254604"/>
      <w:bookmarkStart w:id="120" w:name="_Toc159254633"/>
      <w:bookmarkStart w:id="121" w:name="_Toc166222917"/>
      <w:bookmarkStart w:id="122" w:name="_Toc166328512"/>
      <w:bookmarkStart w:id="123" w:name="_Toc166336117"/>
      <w:bookmarkStart w:id="124" w:name="_Toc166336174"/>
      <w:bookmarkStart w:id="125" w:name="_Toc166338535"/>
      <w:bookmarkStart w:id="126" w:name="_Toc169000355"/>
      <w:bookmarkStart w:id="127" w:name="_Toc169505176"/>
      <w:bookmarkStart w:id="128" w:name="_Toc170115694"/>
      <w:r>
        <w:rPr>
          <w:rFonts w:hint="eastAsia"/>
        </w:rPr>
        <w:t>基本要求</w:t>
      </w:r>
      <w:bookmarkEnd w:id="118"/>
      <w:bookmarkEnd w:id="119"/>
      <w:bookmarkEnd w:id="120"/>
      <w:bookmarkEnd w:id="121"/>
      <w:bookmarkEnd w:id="122"/>
      <w:bookmarkEnd w:id="123"/>
      <w:bookmarkEnd w:id="124"/>
      <w:bookmarkEnd w:id="125"/>
      <w:bookmarkEnd w:id="126"/>
      <w:bookmarkEnd w:id="127"/>
      <w:bookmarkEnd w:id="128"/>
    </w:p>
    <w:p w14:paraId="5B9C5C93" w14:textId="77777777" w:rsidR="003D1991" w:rsidRDefault="003D1991" w:rsidP="003D1991">
      <w:pPr>
        <w:pStyle w:val="affd"/>
        <w:spacing w:before="156" w:after="156"/>
      </w:pPr>
      <w:bookmarkStart w:id="129" w:name="_Toc159254577"/>
      <w:bookmarkStart w:id="130" w:name="_Toc159254605"/>
      <w:bookmarkStart w:id="131" w:name="_Toc159254634"/>
      <w:bookmarkStart w:id="132" w:name="_Toc166222918"/>
      <w:bookmarkStart w:id="133" w:name="_Toc166328513"/>
      <w:bookmarkStart w:id="134" w:name="_Toc166336118"/>
      <w:r w:rsidRPr="003D1991">
        <w:rPr>
          <w:rFonts w:hint="eastAsia"/>
        </w:rPr>
        <w:t>以安全风险管理、隐患排查治理、</w:t>
      </w:r>
      <w:r>
        <w:rPr>
          <w:rFonts w:hint="eastAsia"/>
        </w:rPr>
        <w:t>安全</w:t>
      </w:r>
      <w:r w:rsidRPr="003D1991">
        <w:rPr>
          <w:rFonts w:hint="eastAsia"/>
        </w:rPr>
        <w:t>危害防治为基础，以安全生产责任制为核心，</w:t>
      </w:r>
      <w:r w:rsidR="00372D9B">
        <w:rPr>
          <w:rFonts w:hint="eastAsia"/>
        </w:rPr>
        <w:t>开展安全生产评估工作，推动公共卫生机构</w:t>
      </w:r>
      <w:r w:rsidRPr="003D1991">
        <w:rPr>
          <w:rFonts w:hint="eastAsia"/>
        </w:rPr>
        <w:t>建立安全生产管理</w:t>
      </w:r>
      <w:r>
        <w:rPr>
          <w:rFonts w:hint="eastAsia"/>
        </w:rPr>
        <w:t>规范</w:t>
      </w:r>
      <w:r w:rsidRPr="003D1991">
        <w:rPr>
          <w:rFonts w:hint="eastAsia"/>
        </w:rPr>
        <w:t>，全面提升安全生产管理水平，持续改进安全生产工作，不断提升安全生产标准化绩效。</w:t>
      </w:r>
      <w:bookmarkEnd w:id="129"/>
      <w:bookmarkEnd w:id="130"/>
      <w:bookmarkEnd w:id="131"/>
      <w:bookmarkEnd w:id="132"/>
      <w:bookmarkEnd w:id="133"/>
      <w:bookmarkEnd w:id="134"/>
    </w:p>
    <w:p w14:paraId="18985A5B" w14:textId="77777777" w:rsidR="003D1991" w:rsidRDefault="000859AC" w:rsidP="000D69BC">
      <w:pPr>
        <w:pStyle w:val="affd"/>
        <w:spacing w:before="156" w:after="156"/>
      </w:pPr>
      <w:bookmarkStart w:id="135" w:name="_Toc159254578"/>
      <w:bookmarkStart w:id="136" w:name="_Toc159254606"/>
      <w:bookmarkStart w:id="137" w:name="_Toc159254635"/>
      <w:bookmarkStart w:id="138" w:name="_Toc166222919"/>
      <w:bookmarkStart w:id="139" w:name="_Toc166328514"/>
      <w:bookmarkStart w:id="140" w:name="_Toc166336119"/>
      <w:r w:rsidRPr="000859AC">
        <w:rPr>
          <w:rFonts w:hint="eastAsia"/>
        </w:rPr>
        <w:t>应采用“策划</w:t>
      </w:r>
      <w:r w:rsidR="000D69BC" w:rsidRPr="000D69BC">
        <w:rPr>
          <w:rFonts w:hint="eastAsia"/>
        </w:rPr>
        <w:t>（Plan）</w:t>
      </w:r>
      <w:r w:rsidRPr="000859AC">
        <w:rPr>
          <w:rFonts w:hint="eastAsia"/>
        </w:rPr>
        <w:t>、实施</w:t>
      </w:r>
      <w:r w:rsidR="000D69BC" w:rsidRPr="000D69BC">
        <w:rPr>
          <w:rFonts w:hint="eastAsia"/>
        </w:rPr>
        <w:t>（Do）</w:t>
      </w:r>
      <w:r w:rsidRPr="000859AC">
        <w:rPr>
          <w:rFonts w:hint="eastAsia"/>
        </w:rPr>
        <w:t>、检查</w:t>
      </w:r>
      <w:r w:rsidR="000D69BC" w:rsidRPr="000D69BC">
        <w:rPr>
          <w:rFonts w:hint="eastAsia"/>
        </w:rPr>
        <w:t>（Check）</w:t>
      </w:r>
      <w:r w:rsidRPr="000859AC">
        <w:rPr>
          <w:rFonts w:hint="eastAsia"/>
        </w:rPr>
        <w:t>、</w:t>
      </w:r>
      <w:r w:rsidR="000D69BC">
        <w:rPr>
          <w:rFonts w:hint="eastAsia"/>
        </w:rPr>
        <w:t>行动</w:t>
      </w:r>
      <w:r w:rsidR="000D69BC" w:rsidRPr="000D69BC">
        <w:rPr>
          <w:rFonts w:hint="eastAsia"/>
        </w:rPr>
        <w:t>（Action）</w:t>
      </w:r>
      <w:r w:rsidRPr="000859AC">
        <w:rPr>
          <w:rFonts w:hint="eastAsia"/>
        </w:rPr>
        <w:t>”的“PDCA”动态循环模式，依据本文件的规定，结合自身特点，</w:t>
      </w:r>
      <w:r w:rsidR="00372D9B" w:rsidRPr="00372D9B">
        <w:rPr>
          <w:rFonts w:hint="eastAsia"/>
        </w:rPr>
        <w:t>开展安全生产管理评估工作</w:t>
      </w:r>
      <w:r w:rsidR="00372D9B">
        <w:rPr>
          <w:rFonts w:hint="eastAsia"/>
        </w:rPr>
        <w:t>，</w:t>
      </w:r>
      <w:r w:rsidRPr="000859AC">
        <w:rPr>
          <w:rFonts w:hint="eastAsia"/>
        </w:rPr>
        <w:t>制定安全生产目标，自主建立并保持安全生产管理</w:t>
      </w:r>
      <w:r>
        <w:rPr>
          <w:rFonts w:hint="eastAsia"/>
        </w:rPr>
        <w:t>规范。</w:t>
      </w:r>
      <w:bookmarkEnd w:id="135"/>
      <w:bookmarkEnd w:id="136"/>
      <w:bookmarkEnd w:id="137"/>
      <w:bookmarkEnd w:id="138"/>
      <w:bookmarkEnd w:id="139"/>
      <w:bookmarkEnd w:id="140"/>
    </w:p>
    <w:p w14:paraId="27CF1E91" w14:textId="77777777" w:rsidR="000859AC" w:rsidRDefault="000859AC" w:rsidP="000859AC">
      <w:pPr>
        <w:pStyle w:val="affd"/>
        <w:spacing w:before="156" w:after="156"/>
      </w:pPr>
      <w:bookmarkStart w:id="141" w:name="_Toc159254579"/>
      <w:bookmarkStart w:id="142" w:name="_Toc159254607"/>
      <w:bookmarkStart w:id="143" w:name="_Toc159254636"/>
      <w:bookmarkStart w:id="144" w:name="_Toc166222920"/>
      <w:bookmarkStart w:id="145" w:name="_Toc166328515"/>
      <w:bookmarkStart w:id="146" w:name="_Toc166336120"/>
      <w:r w:rsidRPr="000859AC">
        <w:rPr>
          <w:rFonts w:hint="eastAsia"/>
        </w:rPr>
        <w:t>在</w:t>
      </w:r>
      <w:r w:rsidR="009577F0">
        <w:rPr>
          <w:rFonts w:hint="eastAsia"/>
        </w:rPr>
        <w:t>日常工作</w:t>
      </w:r>
      <w:r w:rsidRPr="000859AC">
        <w:rPr>
          <w:rFonts w:hint="eastAsia"/>
        </w:rPr>
        <w:t>过程中，加强安全风险分级管控和隐患排查治理，通过自评和</w:t>
      </w:r>
      <w:r w:rsidR="004C3665">
        <w:rPr>
          <w:rFonts w:hint="eastAsia"/>
        </w:rPr>
        <w:t>外部</w:t>
      </w:r>
      <w:r w:rsidRPr="000859AC">
        <w:rPr>
          <w:rFonts w:hint="eastAsia"/>
        </w:rPr>
        <w:t>评审进行检查、纠正和完善，构建安全生产长效机制，持续提升安全生产绩效。</w:t>
      </w:r>
      <w:bookmarkEnd w:id="141"/>
      <w:bookmarkEnd w:id="142"/>
      <w:bookmarkEnd w:id="143"/>
      <w:bookmarkEnd w:id="144"/>
      <w:bookmarkEnd w:id="145"/>
      <w:bookmarkEnd w:id="146"/>
    </w:p>
    <w:p w14:paraId="4FD45B6B" w14:textId="77777777" w:rsidR="005D463B" w:rsidRDefault="005D463B" w:rsidP="0044673F">
      <w:pPr>
        <w:pStyle w:val="affc"/>
        <w:spacing w:before="312" w:after="312"/>
      </w:pPr>
      <w:bookmarkStart w:id="147" w:name="_Toc159254581"/>
      <w:bookmarkStart w:id="148" w:name="_Toc159254609"/>
      <w:bookmarkStart w:id="149" w:name="_Toc159254638"/>
      <w:bookmarkStart w:id="150" w:name="_Toc166222922"/>
      <w:bookmarkStart w:id="151" w:name="_Toc166328517"/>
      <w:bookmarkStart w:id="152" w:name="_Toc166336121"/>
      <w:bookmarkStart w:id="153" w:name="_Toc166336175"/>
      <w:bookmarkStart w:id="154" w:name="_Toc166338536"/>
      <w:bookmarkStart w:id="155" w:name="_Toc169000356"/>
      <w:bookmarkStart w:id="156" w:name="_Toc169505177"/>
      <w:bookmarkStart w:id="157" w:name="_Toc170115695"/>
      <w:r>
        <w:rPr>
          <w:rFonts w:hint="eastAsia"/>
        </w:rPr>
        <w:t>安全目标</w:t>
      </w:r>
      <w:bookmarkEnd w:id="147"/>
      <w:bookmarkEnd w:id="148"/>
      <w:bookmarkEnd w:id="149"/>
      <w:bookmarkEnd w:id="150"/>
      <w:bookmarkEnd w:id="151"/>
      <w:bookmarkEnd w:id="152"/>
      <w:bookmarkEnd w:id="153"/>
      <w:bookmarkEnd w:id="154"/>
      <w:bookmarkEnd w:id="155"/>
      <w:bookmarkEnd w:id="156"/>
      <w:bookmarkEnd w:id="157"/>
    </w:p>
    <w:p w14:paraId="20C4014C" w14:textId="77777777" w:rsidR="005D463B" w:rsidRDefault="005D463B" w:rsidP="0044673F">
      <w:pPr>
        <w:pStyle w:val="affd"/>
        <w:spacing w:before="156" w:after="156"/>
      </w:pPr>
      <w:bookmarkStart w:id="158" w:name="_Toc166336122"/>
      <w:r w:rsidRPr="005D463B">
        <w:rPr>
          <w:rFonts w:hint="eastAsia"/>
        </w:rPr>
        <w:t>应根据自身实际情况制定本单位安全生产总体目标和年度目标，包含但不限于教育培训目标、作业场所达标率目标、重大危险源和事故隐患监控管理目标、日常安全检查目标、</w:t>
      </w:r>
      <w:r w:rsidR="00D925C5">
        <w:rPr>
          <w:rFonts w:hint="eastAsia"/>
        </w:rPr>
        <w:t>部门（</w:t>
      </w:r>
      <w:r w:rsidR="00D925C5" w:rsidRPr="005D463B">
        <w:rPr>
          <w:rFonts w:hint="eastAsia"/>
        </w:rPr>
        <w:t>科室</w:t>
      </w:r>
      <w:r w:rsidR="00D925C5">
        <w:rPr>
          <w:rFonts w:hint="eastAsia"/>
        </w:rPr>
        <w:t>）</w:t>
      </w:r>
      <w:r w:rsidRPr="005D463B">
        <w:rPr>
          <w:rFonts w:hint="eastAsia"/>
        </w:rPr>
        <w:t>达标率目标等。</w:t>
      </w:r>
      <w:bookmarkEnd w:id="158"/>
    </w:p>
    <w:p w14:paraId="1A7289E4" w14:textId="77777777" w:rsidR="005D463B" w:rsidRDefault="005D463B" w:rsidP="0044673F">
      <w:pPr>
        <w:pStyle w:val="affd"/>
        <w:spacing w:before="156" w:after="156"/>
      </w:pPr>
      <w:bookmarkStart w:id="159" w:name="_Toc166336123"/>
      <w:r w:rsidRPr="005D463B">
        <w:rPr>
          <w:rFonts w:hint="eastAsia"/>
        </w:rPr>
        <w:t>制定安全生产年度目标实施计划。明</w:t>
      </w:r>
      <w:r w:rsidR="004C3665">
        <w:rPr>
          <w:rFonts w:hint="eastAsia"/>
        </w:rPr>
        <w:t>确目标的责任、分解、实施、检查、考核、奖惩等环节要求，按照所属</w:t>
      </w:r>
      <w:r w:rsidRPr="005D463B">
        <w:rPr>
          <w:rFonts w:hint="eastAsia"/>
        </w:rPr>
        <w:t>部门（科室）在工作中所承担的职能，将目标分解成指标，制定考核办法。</w:t>
      </w:r>
      <w:bookmarkEnd w:id="159"/>
    </w:p>
    <w:p w14:paraId="3720BC08" w14:textId="77777777" w:rsidR="005D463B" w:rsidRDefault="005D463B" w:rsidP="0044673F">
      <w:pPr>
        <w:pStyle w:val="affd"/>
        <w:spacing w:before="156" w:after="156"/>
      </w:pPr>
      <w:bookmarkStart w:id="160" w:name="_Toc166336124"/>
      <w:r w:rsidRPr="005D463B">
        <w:rPr>
          <w:rFonts w:hint="eastAsia"/>
        </w:rPr>
        <w:t>应对安全生产目标和实施计划的执行情况进行评估</w:t>
      </w:r>
      <w:r w:rsidR="00D925C5">
        <w:rPr>
          <w:rFonts w:hint="eastAsia"/>
        </w:rPr>
        <w:t>，</w:t>
      </w:r>
      <w:r w:rsidRPr="005D463B">
        <w:rPr>
          <w:rFonts w:hint="eastAsia"/>
        </w:rPr>
        <w:t>宜半年</w:t>
      </w:r>
      <w:r w:rsidR="000D69BC">
        <w:rPr>
          <w:rFonts w:hint="eastAsia"/>
        </w:rPr>
        <w:t>一次</w:t>
      </w:r>
      <w:r w:rsidR="00D925C5">
        <w:rPr>
          <w:rFonts w:hint="eastAsia"/>
        </w:rPr>
        <w:t>，</w:t>
      </w:r>
      <w:r w:rsidRPr="005D463B">
        <w:rPr>
          <w:rFonts w:hint="eastAsia"/>
        </w:rPr>
        <w:t>根据情况及时调整目标和实施计划；应对安全生产目标完成情况和指标的完成效果进行考核</w:t>
      </w:r>
      <w:r w:rsidR="00D925C5">
        <w:rPr>
          <w:rFonts w:hint="eastAsia"/>
        </w:rPr>
        <w:t>，宜半年</w:t>
      </w:r>
      <w:r w:rsidR="000D69BC">
        <w:rPr>
          <w:rFonts w:hint="eastAsia"/>
        </w:rPr>
        <w:t>一次</w:t>
      </w:r>
      <w:r w:rsidRPr="005D463B">
        <w:rPr>
          <w:rFonts w:hint="eastAsia"/>
        </w:rPr>
        <w:t>，并根据考核情况实施奖惩。</w:t>
      </w:r>
      <w:bookmarkEnd w:id="160"/>
    </w:p>
    <w:p w14:paraId="7DDA4E54" w14:textId="77777777" w:rsidR="005D463B" w:rsidRDefault="005D463B" w:rsidP="0044673F">
      <w:pPr>
        <w:pStyle w:val="affc"/>
        <w:spacing w:before="312" w:after="312"/>
      </w:pPr>
      <w:bookmarkStart w:id="161" w:name="_Toc159254582"/>
      <w:bookmarkStart w:id="162" w:name="_Toc159254610"/>
      <w:bookmarkStart w:id="163" w:name="_Toc159254639"/>
      <w:bookmarkStart w:id="164" w:name="_Toc166222923"/>
      <w:bookmarkStart w:id="165" w:name="_Toc166328518"/>
      <w:bookmarkStart w:id="166" w:name="_Toc166336125"/>
      <w:bookmarkStart w:id="167" w:name="_Toc166336176"/>
      <w:bookmarkStart w:id="168" w:name="_Toc166338537"/>
      <w:bookmarkStart w:id="169" w:name="_Toc169000357"/>
      <w:bookmarkStart w:id="170" w:name="_Toc169505178"/>
      <w:bookmarkStart w:id="171" w:name="_Toc170115696"/>
      <w:r>
        <w:rPr>
          <w:rFonts w:hint="eastAsia"/>
        </w:rPr>
        <w:t>组织管理</w:t>
      </w:r>
      <w:bookmarkEnd w:id="161"/>
      <w:bookmarkEnd w:id="162"/>
      <w:bookmarkEnd w:id="163"/>
      <w:bookmarkEnd w:id="164"/>
      <w:bookmarkEnd w:id="165"/>
      <w:bookmarkEnd w:id="166"/>
      <w:bookmarkEnd w:id="167"/>
      <w:bookmarkEnd w:id="168"/>
      <w:bookmarkEnd w:id="169"/>
      <w:bookmarkEnd w:id="170"/>
      <w:bookmarkEnd w:id="171"/>
    </w:p>
    <w:p w14:paraId="3AFBDB09" w14:textId="77777777" w:rsidR="005D463B" w:rsidRDefault="005D463B" w:rsidP="0044673F">
      <w:pPr>
        <w:pStyle w:val="affd"/>
        <w:spacing w:before="156" w:after="156"/>
      </w:pPr>
      <w:bookmarkStart w:id="172" w:name="_Toc166336126"/>
      <w:r>
        <w:rPr>
          <w:rFonts w:hint="eastAsia"/>
        </w:rPr>
        <w:t>应建立安全生产组织领导机构，健全落实全员安全生产责任制</w:t>
      </w:r>
      <w:r w:rsidR="00372D9B">
        <w:rPr>
          <w:rFonts w:hint="eastAsia"/>
        </w:rPr>
        <w:t>和安全生产标准化评估机制</w:t>
      </w:r>
      <w:r>
        <w:rPr>
          <w:rFonts w:hint="eastAsia"/>
        </w:rPr>
        <w:t>，成立安全生产委员会或相应的安全生产领导机构。安全生产委员会由单位主</w:t>
      </w:r>
      <w:r w:rsidR="00D925C5">
        <w:rPr>
          <w:rFonts w:hint="eastAsia"/>
        </w:rPr>
        <w:t>要负责人、分管负责人和各职能部门（科室）负责人以及安全管理人员</w:t>
      </w:r>
      <w:r>
        <w:rPr>
          <w:rFonts w:hint="eastAsia"/>
        </w:rPr>
        <w:t>和</w:t>
      </w:r>
      <w:r w:rsidR="004C3665">
        <w:rPr>
          <w:rFonts w:hint="eastAsia"/>
        </w:rPr>
        <w:t>职工</w:t>
      </w:r>
      <w:r>
        <w:rPr>
          <w:rFonts w:hint="eastAsia"/>
        </w:rPr>
        <w:t>的代表组成。单位主要负责人为</w:t>
      </w:r>
      <w:r w:rsidR="00D925C5">
        <w:rPr>
          <w:rFonts w:hint="eastAsia"/>
        </w:rPr>
        <w:t>安全生产委员会</w:t>
      </w:r>
      <w:r>
        <w:rPr>
          <w:rFonts w:hint="eastAsia"/>
        </w:rPr>
        <w:t>主任，各分管负责人为</w:t>
      </w:r>
      <w:r w:rsidR="00D925C5">
        <w:rPr>
          <w:rFonts w:hint="eastAsia"/>
        </w:rPr>
        <w:t>安全生产委员会</w:t>
      </w:r>
      <w:r>
        <w:rPr>
          <w:rFonts w:hint="eastAsia"/>
        </w:rPr>
        <w:t>副主任，各职能部门（科室）负责人为安全生产委员会成员。</w:t>
      </w:r>
      <w:bookmarkEnd w:id="172"/>
    </w:p>
    <w:p w14:paraId="6B0EBF1C" w14:textId="77777777" w:rsidR="005D463B" w:rsidRDefault="005D463B" w:rsidP="0044673F">
      <w:pPr>
        <w:pStyle w:val="affd"/>
        <w:spacing w:before="156" w:after="156"/>
      </w:pPr>
      <w:bookmarkStart w:id="173" w:name="_Toc166336127"/>
      <w:r>
        <w:rPr>
          <w:rFonts w:hint="eastAsia"/>
        </w:rPr>
        <w:lastRenderedPageBreak/>
        <w:t>安全生产委员会至少每季度召开一次安全专题会，协调解决安全生产、</w:t>
      </w:r>
      <w:r w:rsidR="009577F0">
        <w:rPr>
          <w:rFonts w:hint="eastAsia"/>
        </w:rPr>
        <w:t>消防安全和</w:t>
      </w:r>
      <w:r>
        <w:rPr>
          <w:rFonts w:hint="eastAsia"/>
        </w:rPr>
        <w:t>治安保卫</w:t>
      </w:r>
      <w:r w:rsidR="009577F0">
        <w:rPr>
          <w:rFonts w:hint="eastAsia"/>
        </w:rPr>
        <w:t>等</w:t>
      </w:r>
      <w:r>
        <w:rPr>
          <w:rFonts w:hint="eastAsia"/>
        </w:rPr>
        <w:t>问题。会议纪要中应有工作要求、解决方案等内容并归档保存。</w:t>
      </w:r>
      <w:bookmarkEnd w:id="173"/>
    </w:p>
    <w:p w14:paraId="2FC68305" w14:textId="77777777" w:rsidR="003D1991" w:rsidRDefault="005D463B" w:rsidP="0044673F">
      <w:pPr>
        <w:pStyle w:val="affd"/>
        <w:spacing w:before="156" w:after="156"/>
      </w:pPr>
      <w:bookmarkStart w:id="174" w:name="_Toc166336128"/>
      <w:r w:rsidRPr="005D463B">
        <w:rPr>
          <w:rFonts w:hint="eastAsia"/>
        </w:rPr>
        <w:t>安全生产委员会成员应将履行安全工作责任情况列入述职内容，重点报告解决所分管业务范围内安全生产重点、难点问题的情况。</w:t>
      </w:r>
      <w:bookmarkEnd w:id="174"/>
    </w:p>
    <w:p w14:paraId="6D9D1561" w14:textId="77777777" w:rsidR="005D463B" w:rsidRDefault="005D463B" w:rsidP="0044673F">
      <w:pPr>
        <w:pStyle w:val="affd"/>
        <w:spacing w:before="156" w:after="156"/>
      </w:pPr>
      <w:bookmarkStart w:id="175" w:name="_Toc166336129"/>
      <w:r w:rsidRPr="005D463B">
        <w:rPr>
          <w:rFonts w:hint="eastAsia"/>
        </w:rPr>
        <w:t>应设置安全生产管理机构，配备专职或兼职安全管理人员，建立健全从管理机构到</w:t>
      </w:r>
      <w:r w:rsidR="000D69BC">
        <w:rPr>
          <w:rFonts w:hint="eastAsia"/>
        </w:rPr>
        <w:t>各部门（科室）</w:t>
      </w:r>
      <w:r w:rsidRPr="005D463B">
        <w:rPr>
          <w:rFonts w:hint="eastAsia"/>
        </w:rPr>
        <w:t>的安全管理网络。</w:t>
      </w:r>
      <w:bookmarkEnd w:id="175"/>
    </w:p>
    <w:p w14:paraId="3E4A1DC7" w14:textId="77777777" w:rsidR="005D463B" w:rsidRDefault="005D463B" w:rsidP="0044673F">
      <w:pPr>
        <w:pStyle w:val="affc"/>
        <w:spacing w:before="312" w:after="312"/>
      </w:pPr>
      <w:bookmarkStart w:id="176" w:name="_Toc159254583"/>
      <w:bookmarkStart w:id="177" w:name="_Toc159254611"/>
      <w:bookmarkStart w:id="178" w:name="_Toc159254640"/>
      <w:bookmarkStart w:id="179" w:name="_Toc166222924"/>
      <w:bookmarkStart w:id="180" w:name="_Toc166328519"/>
      <w:bookmarkStart w:id="181" w:name="_Toc166336130"/>
      <w:bookmarkStart w:id="182" w:name="_Toc166336177"/>
      <w:bookmarkStart w:id="183" w:name="_Toc166338538"/>
      <w:bookmarkStart w:id="184" w:name="_Toc169000358"/>
      <w:bookmarkStart w:id="185" w:name="_Toc169505179"/>
      <w:bookmarkStart w:id="186" w:name="_Toc170115697"/>
      <w:r>
        <w:rPr>
          <w:rFonts w:hint="eastAsia"/>
        </w:rPr>
        <w:t>安全职责</w:t>
      </w:r>
      <w:bookmarkEnd w:id="176"/>
      <w:bookmarkEnd w:id="177"/>
      <w:bookmarkEnd w:id="178"/>
      <w:bookmarkEnd w:id="179"/>
      <w:bookmarkEnd w:id="180"/>
      <w:bookmarkEnd w:id="181"/>
      <w:bookmarkEnd w:id="182"/>
      <w:bookmarkEnd w:id="183"/>
      <w:bookmarkEnd w:id="184"/>
      <w:bookmarkEnd w:id="185"/>
      <w:bookmarkEnd w:id="186"/>
    </w:p>
    <w:p w14:paraId="3C6538BB" w14:textId="77777777" w:rsidR="005D463B" w:rsidRDefault="005D463B" w:rsidP="0044673F">
      <w:pPr>
        <w:pStyle w:val="affd"/>
        <w:spacing w:before="156" w:after="156"/>
      </w:pPr>
      <w:bookmarkStart w:id="187" w:name="_Toc166336131"/>
      <w:r w:rsidRPr="005D463B">
        <w:rPr>
          <w:rFonts w:hint="eastAsia"/>
        </w:rPr>
        <w:t>主要负责人和安全生产管理人员应具备与所从事</w:t>
      </w:r>
      <w:r w:rsidR="009577F0">
        <w:rPr>
          <w:rFonts w:hint="eastAsia"/>
        </w:rPr>
        <w:t>的日常</w:t>
      </w:r>
      <w:r w:rsidR="004C3665">
        <w:rPr>
          <w:rFonts w:hint="eastAsia"/>
        </w:rPr>
        <w:t>生产</w:t>
      </w:r>
      <w:r w:rsidR="009577F0">
        <w:rPr>
          <w:rFonts w:hint="eastAsia"/>
        </w:rPr>
        <w:t>活动相适应的安全生产知识与能力，熟练掌握安全生产</w:t>
      </w:r>
      <w:r w:rsidR="00A05E93">
        <w:rPr>
          <w:rFonts w:hint="eastAsia"/>
        </w:rPr>
        <w:t>风险</w:t>
      </w:r>
      <w:r w:rsidR="009577F0">
        <w:rPr>
          <w:rFonts w:hint="eastAsia"/>
        </w:rPr>
        <w:t>评估规范</w:t>
      </w:r>
      <w:r w:rsidRPr="005D463B">
        <w:rPr>
          <w:rFonts w:hint="eastAsia"/>
        </w:rPr>
        <w:t>，组织建立本单位安全生产达标建设各项规章制度，采取保证安全</w:t>
      </w:r>
      <w:r w:rsidR="009577F0">
        <w:rPr>
          <w:rFonts w:hint="eastAsia"/>
        </w:rPr>
        <w:t>生产</w:t>
      </w:r>
      <w:r w:rsidR="00A05E93">
        <w:rPr>
          <w:rFonts w:hint="eastAsia"/>
        </w:rPr>
        <w:t>风险</w:t>
      </w:r>
      <w:r w:rsidR="009577F0">
        <w:rPr>
          <w:rFonts w:hint="eastAsia"/>
        </w:rPr>
        <w:t>评估规范</w:t>
      </w:r>
      <w:r w:rsidRPr="005D463B">
        <w:rPr>
          <w:rFonts w:hint="eastAsia"/>
        </w:rPr>
        <w:t>正常运行的措施和方法。</w:t>
      </w:r>
      <w:bookmarkEnd w:id="187"/>
    </w:p>
    <w:p w14:paraId="123E24D2" w14:textId="77777777" w:rsidR="005D463B" w:rsidRDefault="005D463B" w:rsidP="0044673F">
      <w:pPr>
        <w:pStyle w:val="affd"/>
        <w:spacing w:before="156" w:after="156"/>
      </w:pPr>
      <w:bookmarkStart w:id="188" w:name="_Toc166336132"/>
      <w:r w:rsidRPr="005D463B">
        <w:rPr>
          <w:rFonts w:hint="eastAsia"/>
        </w:rPr>
        <w:t>主要负责人是安全生产第一责任人，负责监督</w:t>
      </w:r>
      <w:r w:rsidR="009577F0">
        <w:rPr>
          <w:rFonts w:hint="eastAsia"/>
        </w:rPr>
        <w:t>安全生产评估规范</w:t>
      </w:r>
      <w:r w:rsidRPr="005D463B">
        <w:rPr>
          <w:rFonts w:hint="eastAsia"/>
        </w:rPr>
        <w:t>的运行，并对安全生产全面负责，履行相应责任和义务。</w:t>
      </w:r>
      <w:r w:rsidR="00D925C5">
        <w:rPr>
          <w:rFonts w:hint="eastAsia"/>
        </w:rPr>
        <w:t>分管</w:t>
      </w:r>
      <w:r w:rsidRPr="005D463B">
        <w:rPr>
          <w:rFonts w:hint="eastAsia"/>
        </w:rPr>
        <w:t>安全生产的负责人是单位的安全生产管理人，领导班子其他成员对分管范围内的安全生产负领导责任。</w:t>
      </w:r>
      <w:bookmarkEnd w:id="188"/>
    </w:p>
    <w:p w14:paraId="75173951" w14:textId="77777777" w:rsidR="005D463B" w:rsidRDefault="005D463B" w:rsidP="0044673F">
      <w:pPr>
        <w:pStyle w:val="affd"/>
        <w:spacing w:before="156" w:after="156"/>
      </w:pPr>
      <w:bookmarkStart w:id="189" w:name="_Toc166336133"/>
      <w:r w:rsidRPr="005D463B">
        <w:rPr>
          <w:rFonts w:hint="eastAsia"/>
        </w:rPr>
        <w:t>分管</w:t>
      </w:r>
      <w:r w:rsidR="00E13C5E">
        <w:rPr>
          <w:rFonts w:hint="eastAsia"/>
        </w:rPr>
        <w:t>安全生产</w:t>
      </w:r>
      <w:r w:rsidRPr="005D463B">
        <w:rPr>
          <w:rFonts w:hint="eastAsia"/>
        </w:rPr>
        <w:t>负责人负责推进</w:t>
      </w:r>
      <w:r w:rsidR="009577F0">
        <w:rPr>
          <w:rFonts w:hint="eastAsia"/>
        </w:rPr>
        <w:t>安全生产评估规范</w:t>
      </w:r>
      <w:r w:rsidRPr="005D463B">
        <w:rPr>
          <w:rFonts w:hint="eastAsia"/>
        </w:rPr>
        <w:t>的运行，负责制定和落实年度安全生产工作计划，组织开展安全巡查、检查、隐患排查和监督整改，加强宣传教育培训、应急疏散演练、督导考核等。</w:t>
      </w:r>
      <w:bookmarkEnd w:id="189"/>
    </w:p>
    <w:p w14:paraId="16FEDF00" w14:textId="77777777" w:rsidR="005D463B" w:rsidRDefault="005D463B" w:rsidP="00E13C5E">
      <w:pPr>
        <w:pStyle w:val="affd"/>
        <w:spacing w:before="156" w:after="156"/>
      </w:pPr>
      <w:bookmarkStart w:id="190" w:name="_Toc166336134"/>
      <w:r w:rsidRPr="005D463B">
        <w:rPr>
          <w:rFonts w:hint="eastAsia"/>
        </w:rPr>
        <w:t>各部门（科室）主要负责人应履行安全生产主体责任，为本部门（科室）安全生产第一责任人，</w:t>
      </w:r>
      <w:r w:rsidR="00E13C5E" w:rsidRPr="00E13C5E">
        <w:rPr>
          <w:rFonts w:hint="eastAsia"/>
        </w:rPr>
        <w:t>应按照安全生产责任制的相关要求，落实</w:t>
      </w:r>
      <w:r w:rsidR="00C5744A">
        <w:rPr>
          <w:rFonts w:hint="eastAsia"/>
        </w:rPr>
        <w:t>安全生产</w:t>
      </w:r>
      <w:r w:rsidR="00E13C5E" w:rsidRPr="00E13C5E">
        <w:rPr>
          <w:rFonts w:hint="eastAsia"/>
        </w:rPr>
        <w:t>要求的各项措施并设立安全员</w:t>
      </w:r>
      <w:r w:rsidRPr="005D463B">
        <w:rPr>
          <w:rFonts w:hint="eastAsia"/>
        </w:rPr>
        <w:t>。</w:t>
      </w:r>
      <w:bookmarkEnd w:id="190"/>
    </w:p>
    <w:p w14:paraId="4ABDBF2B" w14:textId="77777777" w:rsidR="00C5744A" w:rsidRPr="00C5744A" w:rsidRDefault="00C5744A" w:rsidP="00C5744A">
      <w:pPr>
        <w:pStyle w:val="affd"/>
        <w:spacing w:before="156" w:after="156"/>
      </w:pPr>
      <w:r w:rsidRPr="00C5744A">
        <w:rPr>
          <w:rFonts w:hint="eastAsia"/>
        </w:rPr>
        <w:t>从业人员应当按</w:t>
      </w:r>
      <w:r>
        <w:rPr>
          <w:rFonts w:hint="eastAsia"/>
        </w:rPr>
        <w:t>照要求接受安全生产教育和培训，掌握本职工作所需的安全生产知识，</w:t>
      </w:r>
      <w:r w:rsidRPr="00C5744A">
        <w:rPr>
          <w:rFonts w:hint="eastAsia"/>
        </w:rPr>
        <w:t>并做好记录和考核，提高安全操作技能，增强事故预防和应急处理能力。</w:t>
      </w:r>
    </w:p>
    <w:p w14:paraId="6C5BA8FD" w14:textId="77777777" w:rsidR="005D463B" w:rsidRDefault="005D463B" w:rsidP="00B9038D">
      <w:pPr>
        <w:pStyle w:val="affc"/>
        <w:spacing w:before="312" w:after="312"/>
      </w:pPr>
      <w:bookmarkStart w:id="191" w:name="_Toc159254584"/>
      <w:bookmarkStart w:id="192" w:name="_Toc159254612"/>
      <w:bookmarkStart w:id="193" w:name="_Toc159254641"/>
      <w:bookmarkStart w:id="194" w:name="_Toc166222925"/>
      <w:bookmarkStart w:id="195" w:name="_Toc166328520"/>
      <w:bookmarkStart w:id="196" w:name="_Toc166336135"/>
      <w:bookmarkStart w:id="197" w:name="_Toc166336178"/>
      <w:bookmarkStart w:id="198" w:name="_Toc166338539"/>
      <w:bookmarkStart w:id="199" w:name="_Toc169000359"/>
      <w:bookmarkStart w:id="200" w:name="_Toc169505180"/>
      <w:bookmarkStart w:id="201" w:name="_Toc170115698"/>
      <w:r>
        <w:rPr>
          <w:rFonts w:hint="eastAsia"/>
        </w:rPr>
        <w:t>智慧安全建设</w:t>
      </w:r>
      <w:bookmarkEnd w:id="191"/>
      <w:bookmarkEnd w:id="192"/>
      <w:bookmarkEnd w:id="193"/>
      <w:bookmarkEnd w:id="194"/>
      <w:bookmarkEnd w:id="195"/>
      <w:bookmarkEnd w:id="196"/>
      <w:bookmarkEnd w:id="197"/>
      <w:bookmarkEnd w:id="198"/>
      <w:bookmarkEnd w:id="199"/>
      <w:bookmarkEnd w:id="200"/>
      <w:bookmarkEnd w:id="201"/>
    </w:p>
    <w:p w14:paraId="136EDFFC" w14:textId="77777777" w:rsidR="005D463B" w:rsidRPr="009577F0" w:rsidRDefault="00A05E93" w:rsidP="005D463B">
      <w:pPr>
        <w:pStyle w:val="affff6"/>
        <w:ind w:firstLine="420"/>
        <w:rPr>
          <w:rFonts w:ascii="黑体" w:eastAsia="黑体" w:hAnsi="黑体"/>
        </w:rPr>
      </w:pPr>
      <w:r>
        <w:rPr>
          <w:rFonts w:ascii="黑体" w:eastAsia="黑体" w:hAnsi="黑体" w:hint="eastAsia"/>
        </w:rPr>
        <w:t>应根据公共卫生机构自身实际情况，</w:t>
      </w:r>
      <w:r w:rsidR="005D463B" w:rsidRPr="009577F0">
        <w:rPr>
          <w:rFonts w:ascii="黑体" w:eastAsia="黑体" w:hAnsi="黑体" w:hint="eastAsia"/>
        </w:rPr>
        <w:t>推进“互联网+安全生产”融合发展，利用物联网、大数据、人工智能、数字孪生等数字技术驱动安全生产。</w:t>
      </w:r>
    </w:p>
    <w:p w14:paraId="1F937395" w14:textId="77777777" w:rsidR="005D463B" w:rsidRDefault="005D463B" w:rsidP="00B9038D">
      <w:pPr>
        <w:pStyle w:val="affc"/>
        <w:spacing w:before="312" w:after="312"/>
      </w:pPr>
      <w:bookmarkStart w:id="202" w:name="_Toc159254585"/>
      <w:bookmarkStart w:id="203" w:name="_Toc159254613"/>
      <w:bookmarkStart w:id="204" w:name="_Toc159254642"/>
      <w:bookmarkStart w:id="205" w:name="_Toc166222926"/>
      <w:bookmarkStart w:id="206" w:name="_Toc166328521"/>
      <w:bookmarkStart w:id="207" w:name="_Toc166336136"/>
      <w:bookmarkStart w:id="208" w:name="_Toc166336179"/>
      <w:bookmarkStart w:id="209" w:name="_Toc166338540"/>
      <w:bookmarkStart w:id="210" w:name="_Toc169000360"/>
      <w:bookmarkStart w:id="211" w:name="_Toc169505181"/>
      <w:bookmarkStart w:id="212" w:name="_Toc170115699"/>
      <w:r>
        <w:rPr>
          <w:rFonts w:hint="eastAsia"/>
        </w:rPr>
        <w:t>制度化管理</w:t>
      </w:r>
      <w:bookmarkEnd w:id="202"/>
      <w:bookmarkEnd w:id="203"/>
      <w:bookmarkEnd w:id="204"/>
      <w:bookmarkEnd w:id="205"/>
      <w:bookmarkEnd w:id="206"/>
      <w:bookmarkEnd w:id="207"/>
      <w:bookmarkEnd w:id="208"/>
      <w:bookmarkEnd w:id="209"/>
      <w:bookmarkEnd w:id="210"/>
      <w:bookmarkEnd w:id="211"/>
      <w:bookmarkEnd w:id="212"/>
    </w:p>
    <w:p w14:paraId="76C5D4F8" w14:textId="77777777" w:rsidR="005D463B" w:rsidRDefault="005D463B" w:rsidP="00B9038D">
      <w:pPr>
        <w:pStyle w:val="affd"/>
        <w:spacing w:before="156" w:after="156"/>
      </w:pPr>
      <w:bookmarkStart w:id="213" w:name="_Toc166336137"/>
      <w:r>
        <w:rPr>
          <w:rFonts w:hint="eastAsia"/>
        </w:rPr>
        <w:t>法律法规识别</w:t>
      </w:r>
      <w:bookmarkEnd w:id="213"/>
    </w:p>
    <w:p w14:paraId="1E8836FD" w14:textId="77777777" w:rsidR="005D463B" w:rsidRDefault="005D463B" w:rsidP="00B9038D">
      <w:pPr>
        <w:pStyle w:val="affe"/>
        <w:spacing w:before="156" w:after="156"/>
      </w:pPr>
      <w:r>
        <w:rPr>
          <w:rFonts w:hint="eastAsia"/>
        </w:rPr>
        <w:t>建立识别、获取、评审、更新安全生产法律法规、标准规范与其他要求的管理制度。</w:t>
      </w:r>
      <w:r w:rsidR="00C5744A">
        <w:rPr>
          <w:rFonts w:hint="eastAsia"/>
        </w:rPr>
        <w:t>安全生产管理</w:t>
      </w:r>
      <w:r>
        <w:rPr>
          <w:rFonts w:hint="eastAsia"/>
        </w:rPr>
        <w:t>部门应定期、及时识别和获取适用的安全生产法律法规、标准规范与其他要求，向</w:t>
      </w:r>
      <w:r w:rsidR="00C5744A">
        <w:rPr>
          <w:rFonts w:hint="eastAsia"/>
        </w:rPr>
        <w:t>各</w:t>
      </w:r>
      <w:r>
        <w:rPr>
          <w:rFonts w:hint="eastAsia"/>
        </w:rPr>
        <w:t>部门</w:t>
      </w:r>
      <w:r w:rsidR="00C5744A">
        <w:rPr>
          <w:rFonts w:hint="eastAsia"/>
        </w:rPr>
        <w:t>（科室）发放</w:t>
      </w:r>
      <w:r>
        <w:rPr>
          <w:rFonts w:hint="eastAsia"/>
        </w:rPr>
        <w:t>，并</w:t>
      </w:r>
      <w:r w:rsidR="00C5744A">
        <w:rPr>
          <w:rFonts w:hint="eastAsia"/>
        </w:rPr>
        <w:t>记录</w:t>
      </w:r>
      <w:r>
        <w:rPr>
          <w:rFonts w:hint="eastAsia"/>
        </w:rPr>
        <w:t>发布清单。</w:t>
      </w:r>
    </w:p>
    <w:p w14:paraId="6AB25C5A" w14:textId="77777777" w:rsidR="005D463B" w:rsidRDefault="005D463B" w:rsidP="00B9038D">
      <w:pPr>
        <w:pStyle w:val="affe"/>
        <w:spacing w:before="156" w:after="156"/>
      </w:pPr>
      <w:r>
        <w:rPr>
          <w:rFonts w:hint="eastAsia"/>
        </w:rPr>
        <w:t>应每年至少一次对安全生产法律法规、标准规范的执行情况进行合</w:t>
      </w:r>
      <w:proofErr w:type="gramStart"/>
      <w:r>
        <w:rPr>
          <w:rFonts w:hint="eastAsia"/>
        </w:rPr>
        <w:t>规</w:t>
      </w:r>
      <w:proofErr w:type="gramEnd"/>
      <w:r>
        <w:rPr>
          <w:rFonts w:hint="eastAsia"/>
        </w:rPr>
        <w:t>评估，确保合法合</w:t>
      </w:r>
      <w:proofErr w:type="gramStart"/>
      <w:r>
        <w:rPr>
          <w:rFonts w:hint="eastAsia"/>
        </w:rPr>
        <w:t>规</w:t>
      </w:r>
      <w:proofErr w:type="gramEnd"/>
      <w:r>
        <w:rPr>
          <w:rFonts w:hint="eastAsia"/>
        </w:rPr>
        <w:t>。应保存合</w:t>
      </w:r>
      <w:proofErr w:type="gramStart"/>
      <w:r>
        <w:rPr>
          <w:rFonts w:hint="eastAsia"/>
        </w:rPr>
        <w:t>规</w:t>
      </w:r>
      <w:proofErr w:type="gramEnd"/>
      <w:r>
        <w:rPr>
          <w:rFonts w:hint="eastAsia"/>
        </w:rPr>
        <w:t>评估结果的记录。</w:t>
      </w:r>
    </w:p>
    <w:p w14:paraId="578DDDBB" w14:textId="77777777" w:rsidR="005D463B" w:rsidRDefault="005D463B" w:rsidP="00B9038D">
      <w:pPr>
        <w:pStyle w:val="affe"/>
        <w:spacing w:before="156" w:after="156"/>
      </w:pPr>
      <w:r>
        <w:rPr>
          <w:rFonts w:hint="eastAsia"/>
        </w:rPr>
        <w:t>应及时将识别和获取的安全生产法律法规、标准规范与其他要求融入到管理制度、操作规程中。及时将适用的安全生产法律法规、标准规范与其他要求传达给</w:t>
      </w:r>
      <w:r w:rsidR="00D925C5">
        <w:rPr>
          <w:rFonts w:hint="eastAsia"/>
        </w:rPr>
        <w:t>职工</w:t>
      </w:r>
      <w:r>
        <w:rPr>
          <w:rFonts w:hint="eastAsia"/>
        </w:rPr>
        <w:t>，并进行相关培训和考核。</w:t>
      </w:r>
    </w:p>
    <w:p w14:paraId="7880447E" w14:textId="77777777" w:rsidR="005D463B" w:rsidRDefault="005D463B" w:rsidP="00B9038D">
      <w:pPr>
        <w:pStyle w:val="affd"/>
        <w:spacing w:before="156" w:after="156"/>
      </w:pPr>
      <w:bookmarkStart w:id="214" w:name="_Toc166336138"/>
      <w:r>
        <w:rPr>
          <w:rFonts w:hint="eastAsia"/>
        </w:rPr>
        <w:t>规章制度</w:t>
      </w:r>
      <w:bookmarkEnd w:id="214"/>
    </w:p>
    <w:p w14:paraId="6BD095C0" w14:textId="77777777" w:rsidR="005D463B" w:rsidRDefault="009577F0" w:rsidP="00B9038D">
      <w:pPr>
        <w:pStyle w:val="affe"/>
        <w:spacing w:before="156" w:after="156"/>
      </w:pPr>
      <w:r>
        <w:rPr>
          <w:rFonts w:hint="eastAsia"/>
        </w:rPr>
        <w:lastRenderedPageBreak/>
        <w:t>应结合实际建立健全安全生产规章制度</w:t>
      </w:r>
      <w:r w:rsidR="00C52D46" w:rsidRPr="00C52D46">
        <w:rPr>
          <w:rFonts w:hint="eastAsia"/>
        </w:rPr>
        <w:t>，规范安全生产管理工作。安全生产规章制度包括但不限于下列内容：</w:t>
      </w:r>
    </w:p>
    <w:p w14:paraId="3C0DC9E1"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——安全目标管理制度；</w:t>
      </w:r>
    </w:p>
    <w:p w14:paraId="7806A290"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——识别、获取、评审、更新安全生产法律法规、标准规范管理制度；</w:t>
      </w:r>
    </w:p>
    <w:p w14:paraId="319768BF"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——安全管理机构设置、配备安全管理人员制度；</w:t>
      </w:r>
    </w:p>
    <w:p w14:paraId="189A39BC"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——文件、记录和档案管理制度；</w:t>
      </w:r>
    </w:p>
    <w:p w14:paraId="6FA5ACAC"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——安全教育培训管理；</w:t>
      </w:r>
    </w:p>
    <w:p w14:paraId="41DE3859"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——特种作业人员管理；</w:t>
      </w:r>
    </w:p>
    <w:p w14:paraId="05247D89" w14:textId="77777777" w:rsidR="00C52D46" w:rsidRPr="009577F0" w:rsidRDefault="00D925C5" w:rsidP="00C52D46">
      <w:pPr>
        <w:pStyle w:val="affff6"/>
        <w:ind w:firstLine="420"/>
        <w:rPr>
          <w:rFonts w:ascii="黑体" w:eastAsia="黑体" w:hAnsi="黑体"/>
        </w:rPr>
      </w:pPr>
      <w:r>
        <w:rPr>
          <w:rFonts w:ascii="黑体" w:eastAsia="黑体" w:hAnsi="黑体" w:hint="eastAsia"/>
        </w:rPr>
        <w:t>——建设项目安全设施、消防设施、职业</w:t>
      </w:r>
      <w:r w:rsidR="00C52D46" w:rsidRPr="009577F0">
        <w:rPr>
          <w:rFonts w:ascii="黑体" w:eastAsia="黑体" w:hAnsi="黑体" w:hint="eastAsia"/>
        </w:rPr>
        <w:t>防护设施“三同时”管理制度；</w:t>
      </w:r>
    </w:p>
    <w:p w14:paraId="63F0A405"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——建设项目以及相关方的安全管理制度；</w:t>
      </w:r>
    </w:p>
    <w:p w14:paraId="21D136F3"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——实习学生的统一安全管理制度；</w:t>
      </w:r>
    </w:p>
    <w:p w14:paraId="7235C7AA"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——重要设备设施安全管理制度；</w:t>
      </w:r>
    </w:p>
    <w:p w14:paraId="1439B83A"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——现场安全生产管理制度；</w:t>
      </w:r>
    </w:p>
    <w:p w14:paraId="055D391A"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——危险化学品安全管理制度；</w:t>
      </w:r>
    </w:p>
    <w:p w14:paraId="64645E7A"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——治安保卫、要害部门和部位管理、四防目标管理制度；</w:t>
      </w:r>
    </w:p>
    <w:p w14:paraId="79896BD2"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——技防系统管理制度；</w:t>
      </w:r>
    </w:p>
    <w:p w14:paraId="27FA6102"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——安全风险分级管控制度；</w:t>
      </w:r>
    </w:p>
    <w:p w14:paraId="4B685E2C"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——隐患排査治理制度；</w:t>
      </w:r>
    </w:p>
    <w:p w14:paraId="7DF18CA8"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——应急管理制度；</w:t>
      </w:r>
    </w:p>
    <w:p w14:paraId="36ADFE98"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——事故管理</w:t>
      </w:r>
      <w:r w:rsidR="004C3665">
        <w:rPr>
          <w:rFonts w:ascii="黑体" w:eastAsia="黑体" w:hAnsi="黑体" w:hint="eastAsia"/>
        </w:rPr>
        <w:t>及报告</w:t>
      </w:r>
      <w:r w:rsidRPr="009577F0">
        <w:rPr>
          <w:rFonts w:ascii="黑体" w:eastAsia="黑体" w:hAnsi="黑体" w:hint="eastAsia"/>
        </w:rPr>
        <w:t>制度；</w:t>
      </w:r>
    </w:p>
    <w:p w14:paraId="4C0CE6E8"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w:t>
      </w:r>
      <w:r w:rsidR="00A05E93">
        <w:rPr>
          <w:rFonts w:ascii="黑体" w:eastAsia="黑体" w:hAnsi="黑体" w:hint="eastAsia"/>
        </w:rPr>
        <w:t>安全生产风险</w:t>
      </w:r>
      <w:r w:rsidRPr="009577F0">
        <w:rPr>
          <w:rFonts w:ascii="黑体" w:eastAsia="黑体" w:hAnsi="黑体" w:hint="eastAsia"/>
        </w:rPr>
        <w:t>评审管理制度；</w:t>
      </w:r>
    </w:p>
    <w:p w14:paraId="26033C62"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——履职考核制度；</w:t>
      </w:r>
    </w:p>
    <w:p w14:paraId="653036DE"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——考核和奖惩制度；</w:t>
      </w:r>
    </w:p>
    <w:p w14:paraId="05B5D67E" w14:textId="77777777" w:rsidR="00C52D46" w:rsidRPr="009577F0" w:rsidRDefault="00C52D46" w:rsidP="00C52D46">
      <w:pPr>
        <w:pStyle w:val="affff6"/>
        <w:ind w:firstLine="420"/>
        <w:rPr>
          <w:rFonts w:ascii="黑体" w:eastAsia="黑体" w:hAnsi="黑体"/>
        </w:rPr>
      </w:pPr>
      <w:r w:rsidRPr="009577F0">
        <w:rPr>
          <w:rFonts w:ascii="黑体" w:eastAsia="黑体" w:hAnsi="黑体" w:hint="eastAsia"/>
        </w:rPr>
        <w:t>——其他安全管理制度。</w:t>
      </w:r>
    </w:p>
    <w:p w14:paraId="2BF24C35" w14:textId="77777777" w:rsidR="00C52D46" w:rsidRDefault="00A05E93" w:rsidP="00A05E93">
      <w:pPr>
        <w:pStyle w:val="affe"/>
        <w:spacing w:before="156" w:after="156"/>
      </w:pPr>
      <w:r w:rsidRPr="00A05E93">
        <w:rPr>
          <w:rFonts w:hint="eastAsia"/>
        </w:rPr>
        <w:t>应确保职工及时获取安全生产规章制度，工作现场应有相应的岗位制度文本</w:t>
      </w:r>
      <w:r w:rsidR="00C52D46" w:rsidRPr="00C52D46">
        <w:rPr>
          <w:rFonts w:hint="eastAsia"/>
        </w:rPr>
        <w:t>。</w:t>
      </w:r>
      <w:r w:rsidR="00D925C5">
        <w:rPr>
          <w:rFonts w:hint="eastAsia"/>
        </w:rPr>
        <w:t>职工</w:t>
      </w:r>
      <w:r w:rsidR="00C52D46" w:rsidRPr="00C52D46">
        <w:rPr>
          <w:rFonts w:hint="eastAsia"/>
        </w:rPr>
        <w:t>应掌握相关内容，严格按照规章制度执行。</w:t>
      </w:r>
    </w:p>
    <w:p w14:paraId="09625C15" w14:textId="77777777" w:rsidR="00C52D46" w:rsidRDefault="00C52D46" w:rsidP="00C52D46">
      <w:pPr>
        <w:pStyle w:val="affd"/>
        <w:spacing w:before="156" w:after="156"/>
      </w:pPr>
      <w:bookmarkStart w:id="215" w:name="_Toc159254586"/>
      <w:bookmarkStart w:id="216" w:name="_Toc159254614"/>
      <w:bookmarkStart w:id="217" w:name="_Toc159254643"/>
      <w:bookmarkStart w:id="218" w:name="_Toc166222927"/>
      <w:bookmarkStart w:id="219" w:name="_Toc166328522"/>
      <w:bookmarkStart w:id="220" w:name="_Toc166336139"/>
      <w:r>
        <w:rPr>
          <w:rFonts w:hint="eastAsia"/>
        </w:rPr>
        <w:t>操作规程</w:t>
      </w:r>
      <w:bookmarkEnd w:id="215"/>
      <w:bookmarkEnd w:id="216"/>
      <w:bookmarkEnd w:id="217"/>
      <w:bookmarkEnd w:id="218"/>
      <w:bookmarkEnd w:id="219"/>
      <w:bookmarkEnd w:id="220"/>
    </w:p>
    <w:p w14:paraId="1D734867" w14:textId="77777777" w:rsidR="00C52D46" w:rsidRDefault="00C52D46" w:rsidP="00C52D46">
      <w:pPr>
        <w:pStyle w:val="affe"/>
        <w:spacing w:before="156" w:after="156"/>
      </w:pPr>
      <w:r>
        <w:rPr>
          <w:rFonts w:hint="eastAsia"/>
        </w:rPr>
        <w:t>应按照有关规定，结合作业任务特点以及岗位作业安全、消防风险与职业防护要求，制定齐全、适用的岗位安全操作规程。</w:t>
      </w:r>
    </w:p>
    <w:p w14:paraId="6AAD68CA" w14:textId="77777777" w:rsidR="00C52D46" w:rsidRDefault="00C52D46" w:rsidP="00372D9B">
      <w:pPr>
        <w:pStyle w:val="affe"/>
        <w:spacing w:before="156" w:after="156"/>
      </w:pPr>
      <w:r>
        <w:rPr>
          <w:rFonts w:hint="eastAsia"/>
        </w:rPr>
        <w:t>应在新技术</w:t>
      </w:r>
      <w:r w:rsidR="00D925C5">
        <w:rPr>
          <w:rFonts w:hint="eastAsia"/>
        </w:rPr>
        <w:t>、</w:t>
      </w:r>
      <w:r>
        <w:rPr>
          <w:rFonts w:hint="eastAsia"/>
        </w:rPr>
        <w:t>新设备设施投入使用前，</w:t>
      </w:r>
      <w:r w:rsidR="00372D9B" w:rsidRPr="00372D9B">
        <w:rPr>
          <w:rFonts w:hint="eastAsia"/>
        </w:rPr>
        <w:t>应开展安全生产风险评估，根据评估结果</w:t>
      </w:r>
      <w:r>
        <w:rPr>
          <w:rFonts w:hint="eastAsia"/>
        </w:rPr>
        <w:t>组织制定、</w:t>
      </w:r>
      <w:r w:rsidR="00D925C5">
        <w:rPr>
          <w:rFonts w:hint="eastAsia"/>
        </w:rPr>
        <w:t>编制</w:t>
      </w:r>
      <w:r>
        <w:rPr>
          <w:rFonts w:hint="eastAsia"/>
        </w:rPr>
        <w:t>相应的安全生产操作规程，确保其适宜性和有效性。</w:t>
      </w:r>
    </w:p>
    <w:p w14:paraId="1999F144" w14:textId="77777777" w:rsidR="00C52D46" w:rsidRDefault="00A05E93" w:rsidP="00A05E93">
      <w:pPr>
        <w:pStyle w:val="affe"/>
        <w:spacing w:before="156" w:after="156"/>
      </w:pPr>
      <w:r w:rsidRPr="00A05E93">
        <w:rPr>
          <w:rFonts w:hint="eastAsia"/>
        </w:rPr>
        <w:t>岗位安全操作规程应下发给相应岗位的职工</w:t>
      </w:r>
      <w:r w:rsidR="00C52D46">
        <w:rPr>
          <w:rFonts w:hint="eastAsia"/>
        </w:rPr>
        <w:t>，使其掌握相关内容，并严格执行。</w:t>
      </w:r>
    </w:p>
    <w:p w14:paraId="41C9760D" w14:textId="77777777" w:rsidR="00C52D46" w:rsidRDefault="00C52D46" w:rsidP="00B9038D">
      <w:pPr>
        <w:pStyle w:val="affc"/>
        <w:spacing w:before="312" w:after="312"/>
      </w:pPr>
      <w:bookmarkStart w:id="221" w:name="_Toc159254587"/>
      <w:bookmarkStart w:id="222" w:name="_Toc159254615"/>
      <w:bookmarkStart w:id="223" w:name="_Toc159254644"/>
      <w:bookmarkStart w:id="224" w:name="_Toc166222928"/>
      <w:bookmarkStart w:id="225" w:name="_Toc166328523"/>
      <w:bookmarkStart w:id="226" w:name="_Toc166336140"/>
      <w:bookmarkStart w:id="227" w:name="_Toc166336180"/>
      <w:bookmarkStart w:id="228" w:name="_Toc166338541"/>
      <w:bookmarkStart w:id="229" w:name="_Toc169000361"/>
      <w:bookmarkStart w:id="230" w:name="_Toc169505182"/>
      <w:bookmarkStart w:id="231" w:name="_Toc170115700"/>
      <w:r>
        <w:rPr>
          <w:rFonts w:hint="eastAsia"/>
        </w:rPr>
        <w:t>文档管理</w:t>
      </w:r>
      <w:bookmarkEnd w:id="221"/>
      <w:bookmarkEnd w:id="222"/>
      <w:bookmarkEnd w:id="223"/>
      <w:bookmarkEnd w:id="224"/>
      <w:bookmarkEnd w:id="225"/>
      <w:bookmarkEnd w:id="226"/>
      <w:bookmarkEnd w:id="227"/>
      <w:bookmarkEnd w:id="228"/>
      <w:bookmarkEnd w:id="229"/>
      <w:bookmarkEnd w:id="230"/>
      <w:bookmarkEnd w:id="231"/>
    </w:p>
    <w:p w14:paraId="68C29AF9" w14:textId="77777777" w:rsidR="00C52D46" w:rsidRDefault="00C52D46" w:rsidP="00B9038D">
      <w:pPr>
        <w:pStyle w:val="affd"/>
        <w:spacing w:before="156" w:after="156"/>
      </w:pPr>
      <w:bookmarkStart w:id="232" w:name="_Toc166336141"/>
      <w:r>
        <w:rPr>
          <w:rFonts w:hint="eastAsia"/>
        </w:rPr>
        <w:t>应建立文件和档案管理制度，明确职责、流程、形式、权限及各类安全生产、消防安全、治安保卫档案及保存要求等事项。</w:t>
      </w:r>
      <w:bookmarkEnd w:id="232"/>
    </w:p>
    <w:p w14:paraId="0CC042E3" w14:textId="77777777" w:rsidR="00C52D46" w:rsidRDefault="00C52D46" w:rsidP="00B9038D">
      <w:pPr>
        <w:pStyle w:val="affd"/>
        <w:spacing w:before="156" w:after="156"/>
      </w:pPr>
      <w:bookmarkStart w:id="233" w:name="_Toc166336142"/>
      <w:r>
        <w:rPr>
          <w:rFonts w:hint="eastAsia"/>
        </w:rPr>
        <w:t>应建立健全主要安全生产过程与结果的记录，并建立和保存有效记录的电子档案，支持检索和查询。</w:t>
      </w:r>
      <w:bookmarkEnd w:id="233"/>
    </w:p>
    <w:p w14:paraId="46D2BEAE" w14:textId="77777777" w:rsidR="00465B59" w:rsidRDefault="00C52D46" w:rsidP="00B9038D">
      <w:pPr>
        <w:pStyle w:val="affc"/>
        <w:spacing w:before="312" w:after="312"/>
      </w:pPr>
      <w:bookmarkStart w:id="234" w:name="_Toc159254616"/>
      <w:bookmarkStart w:id="235" w:name="_Toc159254645"/>
      <w:bookmarkStart w:id="236" w:name="_Toc166222929"/>
      <w:bookmarkStart w:id="237" w:name="_Toc166328524"/>
      <w:bookmarkStart w:id="238" w:name="_Toc166336143"/>
      <w:bookmarkStart w:id="239" w:name="_Toc166336181"/>
      <w:bookmarkStart w:id="240" w:name="_Toc166338542"/>
      <w:bookmarkStart w:id="241" w:name="_Toc169000362"/>
      <w:bookmarkStart w:id="242" w:name="_Toc169505183"/>
      <w:bookmarkStart w:id="243" w:name="_Toc170115701"/>
      <w:bookmarkStart w:id="244" w:name="_Toc159254588"/>
      <w:r>
        <w:rPr>
          <w:rFonts w:hint="eastAsia"/>
        </w:rPr>
        <w:lastRenderedPageBreak/>
        <w:t>教育培训</w:t>
      </w:r>
      <w:bookmarkEnd w:id="234"/>
      <w:bookmarkEnd w:id="235"/>
      <w:bookmarkEnd w:id="236"/>
      <w:bookmarkEnd w:id="237"/>
      <w:bookmarkEnd w:id="238"/>
      <w:bookmarkEnd w:id="239"/>
      <w:bookmarkEnd w:id="240"/>
      <w:bookmarkEnd w:id="241"/>
      <w:bookmarkEnd w:id="242"/>
      <w:bookmarkEnd w:id="243"/>
    </w:p>
    <w:p w14:paraId="1DE9E63D" w14:textId="77777777" w:rsidR="00D31127" w:rsidRDefault="00D31127" w:rsidP="00D31127">
      <w:pPr>
        <w:pStyle w:val="affd"/>
        <w:spacing w:before="156" w:after="156"/>
      </w:pPr>
      <w:r>
        <w:rPr>
          <w:rFonts w:hint="eastAsia"/>
        </w:rPr>
        <w:t>明确安全生产教育培训主管部门，定期识别安全生产培训需求，制定和实施安全生产教育培训计划，并保证必要的安全生产教育培训资源。</w:t>
      </w:r>
    </w:p>
    <w:p w14:paraId="31328183" w14:textId="77777777" w:rsidR="00D31127" w:rsidRPr="00D31127" w:rsidRDefault="00A05E93" w:rsidP="00D31127">
      <w:pPr>
        <w:pStyle w:val="affd"/>
        <w:spacing w:before="156" w:after="156"/>
      </w:pPr>
      <w:r>
        <w:rPr>
          <w:rFonts w:hint="eastAsia"/>
        </w:rPr>
        <w:t>应建立健全并落实安全生产教育培训制度</w:t>
      </w:r>
      <w:r w:rsidR="00D31127">
        <w:rPr>
          <w:rFonts w:hint="eastAsia"/>
        </w:rPr>
        <w:t>，做好安全生产培训记录，建立安全生产培训档案。</w:t>
      </w:r>
    </w:p>
    <w:p w14:paraId="799F3FC6" w14:textId="77777777" w:rsidR="00BE58A0" w:rsidRDefault="00BE58A0" w:rsidP="00B9038D">
      <w:pPr>
        <w:pStyle w:val="affc"/>
        <w:spacing w:before="312" w:after="312"/>
      </w:pPr>
      <w:bookmarkStart w:id="245" w:name="_Toc159254590"/>
      <w:bookmarkStart w:id="246" w:name="_Toc159254619"/>
      <w:bookmarkStart w:id="247" w:name="_Toc159254647"/>
      <w:bookmarkStart w:id="248" w:name="_Toc166222931"/>
      <w:bookmarkStart w:id="249" w:name="_Toc166328525"/>
      <w:bookmarkStart w:id="250" w:name="_Toc166336144"/>
      <w:bookmarkStart w:id="251" w:name="_Toc166336182"/>
      <w:bookmarkStart w:id="252" w:name="_Toc166338543"/>
      <w:bookmarkStart w:id="253" w:name="_Toc169000363"/>
      <w:bookmarkStart w:id="254" w:name="_Toc169505184"/>
      <w:bookmarkStart w:id="255" w:name="_Toc170115702"/>
      <w:bookmarkEnd w:id="244"/>
      <w:r>
        <w:rPr>
          <w:rFonts w:hint="eastAsia"/>
        </w:rPr>
        <w:t>安全风险管控</w:t>
      </w:r>
      <w:bookmarkEnd w:id="245"/>
      <w:bookmarkEnd w:id="246"/>
      <w:bookmarkEnd w:id="247"/>
      <w:bookmarkEnd w:id="248"/>
      <w:bookmarkEnd w:id="249"/>
      <w:bookmarkEnd w:id="250"/>
      <w:bookmarkEnd w:id="251"/>
      <w:bookmarkEnd w:id="252"/>
      <w:bookmarkEnd w:id="253"/>
      <w:bookmarkEnd w:id="254"/>
      <w:bookmarkEnd w:id="255"/>
    </w:p>
    <w:p w14:paraId="6D5E902E" w14:textId="77777777" w:rsidR="00BE58A0" w:rsidRDefault="00A05E93" w:rsidP="00B9038D">
      <w:pPr>
        <w:pStyle w:val="affd"/>
        <w:spacing w:before="156" w:after="156"/>
      </w:pPr>
      <w:r>
        <w:rPr>
          <w:rFonts w:hint="eastAsia"/>
        </w:rPr>
        <w:t>基本要求</w:t>
      </w:r>
    </w:p>
    <w:p w14:paraId="5FCE1B49" w14:textId="77777777" w:rsidR="00BE58A0" w:rsidRPr="009577F0" w:rsidRDefault="00BE58A0" w:rsidP="00BE58A0">
      <w:pPr>
        <w:pStyle w:val="affff6"/>
        <w:ind w:firstLine="420"/>
        <w:rPr>
          <w:rFonts w:ascii="黑体" w:eastAsia="黑体" w:hAnsi="黑体"/>
        </w:rPr>
      </w:pPr>
      <w:r w:rsidRPr="009577F0">
        <w:rPr>
          <w:rFonts w:ascii="黑体" w:eastAsia="黑体" w:hAnsi="黑体" w:hint="eastAsia"/>
        </w:rPr>
        <w:t>应严格落实安全风险分级管控和主动报告制度，定期排查、全面辨识、动态更新、严格管控生产</w:t>
      </w:r>
      <w:r w:rsidR="00FA5811">
        <w:rPr>
          <w:rFonts w:ascii="黑体" w:eastAsia="黑体" w:hAnsi="黑体" w:hint="eastAsia"/>
        </w:rPr>
        <w:t>活动</w:t>
      </w:r>
      <w:r w:rsidRPr="009577F0">
        <w:rPr>
          <w:rFonts w:ascii="黑体" w:eastAsia="黑体" w:hAnsi="黑体" w:hint="eastAsia"/>
        </w:rPr>
        <w:t>、设施设备、作业环境、人员行为和管理体系等方面存在的安全风险，并依据事故发生概率和可能后果，按照有关标准评估确定风险等级，针对不同等级的安全风险制定相应安全管控措施，逐一明确具体的责任部门、责任人，确保风险可控。</w:t>
      </w:r>
    </w:p>
    <w:p w14:paraId="00F9B2FD" w14:textId="77777777" w:rsidR="00BE58A0" w:rsidRDefault="00BE58A0" w:rsidP="00B9038D">
      <w:pPr>
        <w:pStyle w:val="affd"/>
        <w:spacing w:before="156" w:after="156"/>
      </w:pPr>
      <w:bookmarkStart w:id="256" w:name="_Toc166336146"/>
      <w:r>
        <w:rPr>
          <w:rFonts w:hint="eastAsia"/>
        </w:rPr>
        <w:t>安全风险辨识</w:t>
      </w:r>
      <w:bookmarkEnd w:id="256"/>
    </w:p>
    <w:p w14:paraId="065443DE" w14:textId="77777777" w:rsidR="00BE58A0" w:rsidRDefault="00BE58A0" w:rsidP="00B9038D">
      <w:pPr>
        <w:pStyle w:val="affe"/>
        <w:spacing w:before="156" w:after="156"/>
      </w:pPr>
      <w:r w:rsidRPr="00BE58A0">
        <w:rPr>
          <w:rFonts w:hint="eastAsia"/>
        </w:rPr>
        <w:t>应建立安全风险辨识管理制度，加强安全风险辨识管控。组织全员对安全风险进行全面、系统的辨识，开展安全风险分级管控。</w:t>
      </w:r>
    </w:p>
    <w:p w14:paraId="69BC58B7" w14:textId="77777777" w:rsidR="00BE58A0" w:rsidRDefault="00BE58A0" w:rsidP="00B9038D">
      <w:pPr>
        <w:pStyle w:val="affe"/>
        <w:spacing w:before="156" w:after="156"/>
      </w:pPr>
      <w:r w:rsidRPr="00BE58A0">
        <w:rPr>
          <w:rFonts w:hint="eastAsia"/>
        </w:rPr>
        <w:t>安全风险辨识范围应覆盖所有活动及区域，安全风险辨识应采用适宜的方法和程序，且与现场实际相符。应对安全风险辨识资料进行统计、分析、整理和归档。</w:t>
      </w:r>
    </w:p>
    <w:p w14:paraId="79A44B3D" w14:textId="77777777" w:rsidR="00BE58A0" w:rsidRDefault="00BE58A0" w:rsidP="00B9038D">
      <w:pPr>
        <w:pStyle w:val="affd"/>
        <w:spacing w:before="156" w:after="156"/>
      </w:pPr>
      <w:bookmarkStart w:id="257" w:name="_Toc166336147"/>
      <w:r>
        <w:rPr>
          <w:rFonts w:hint="eastAsia"/>
        </w:rPr>
        <w:t>安全风险评估</w:t>
      </w:r>
      <w:bookmarkEnd w:id="257"/>
    </w:p>
    <w:p w14:paraId="2EE74D2F" w14:textId="77777777" w:rsidR="00BE58A0" w:rsidRDefault="00BE58A0" w:rsidP="00B9038D">
      <w:pPr>
        <w:pStyle w:val="affe"/>
        <w:spacing w:before="156" w:after="156"/>
      </w:pPr>
      <w:r w:rsidRPr="00BE58A0">
        <w:rPr>
          <w:rFonts w:hint="eastAsia"/>
        </w:rPr>
        <w:t>应建立安全风险分级管控制度，明</w:t>
      </w:r>
      <w:r w:rsidR="009577F0">
        <w:rPr>
          <w:rFonts w:hint="eastAsia"/>
        </w:rPr>
        <w:t>确安全风险评估的目的、范围、频次、准则和工作程序等。</w:t>
      </w:r>
      <w:r w:rsidRPr="00BE58A0">
        <w:rPr>
          <w:rFonts w:hint="eastAsia"/>
        </w:rPr>
        <w:t>每年至少开展一次全面辨识、评估、分级、管控工作，建立安全风险管控清单。</w:t>
      </w:r>
    </w:p>
    <w:p w14:paraId="7A88DECF" w14:textId="77777777" w:rsidR="00BE58A0" w:rsidRDefault="00BE58A0" w:rsidP="00C5744A">
      <w:pPr>
        <w:pStyle w:val="affe"/>
        <w:spacing w:before="156" w:after="156"/>
      </w:pPr>
      <w:r w:rsidRPr="00BE58A0">
        <w:rPr>
          <w:rFonts w:hint="eastAsia"/>
        </w:rPr>
        <w:t>应采用</w:t>
      </w:r>
      <w:r w:rsidR="00C5744A">
        <w:rPr>
          <w:rFonts w:hint="eastAsia"/>
        </w:rPr>
        <w:t>安全检查表（</w:t>
      </w:r>
      <w:r w:rsidR="00C5744A" w:rsidRPr="00BE58A0">
        <w:rPr>
          <w:rFonts w:hint="eastAsia"/>
        </w:rPr>
        <w:t>SCL</w:t>
      </w:r>
      <w:r w:rsidR="00C5744A">
        <w:rPr>
          <w:rFonts w:hint="eastAsia"/>
        </w:rPr>
        <w:t>）</w:t>
      </w:r>
      <w:r w:rsidRPr="00BE58A0">
        <w:rPr>
          <w:rFonts w:hint="eastAsia"/>
        </w:rPr>
        <w:t>、</w:t>
      </w:r>
      <w:r w:rsidR="00C5744A">
        <w:rPr>
          <w:rFonts w:hint="eastAsia"/>
        </w:rPr>
        <w:t>工作危害分析（</w:t>
      </w:r>
      <w:r w:rsidR="00C5744A" w:rsidRPr="00BE58A0">
        <w:rPr>
          <w:rFonts w:hint="eastAsia"/>
        </w:rPr>
        <w:t>JHA</w:t>
      </w:r>
      <w:r w:rsidR="00C5744A">
        <w:rPr>
          <w:rFonts w:hint="eastAsia"/>
        </w:rPr>
        <w:t>）</w:t>
      </w:r>
      <w:r w:rsidRPr="00BE58A0">
        <w:rPr>
          <w:rFonts w:hint="eastAsia"/>
        </w:rPr>
        <w:t>、</w:t>
      </w:r>
      <w:r w:rsidR="00C5744A" w:rsidRPr="00C5744A">
        <w:rPr>
          <w:rFonts w:hint="eastAsia"/>
        </w:rPr>
        <w:t>危险与可操作性分析</w:t>
      </w:r>
      <w:r w:rsidR="00C5744A">
        <w:rPr>
          <w:rFonts w:hint="eastAsia"/>
        </w:rPr>
        <w:t>（</w:t>
      </w:r>
      <w:r w:rsidR="00C5744A" w:rsidRPr="00BE58A0">
        <w:rPr>
          <w:rFonts w:hint="eastAsia"/>
        </w:rPr>
        <w:t>HAZOP</w:t>
      </w:r>
      <w:r w:rsidR="00C5744A">
        <w:rPr>
          <w:rFonts w:hint="eastAsia"/>
        </w:rPr>
        <w:t>）</w:t>
      </w:r>
      <w:r w:rsidRPr="00BE58A0">
        <w:rPr>
          <w:rFonts w:hint="eastAsia"/>
        </w:rPr>
        <w:t>、</w:t>
      </w:r>
      <w:r w:rsidR="00C5744A">
        <w:rPr>
          <w:rFonts w:hint="eastAsia"/>
        </w:rPr>
        <w:t>风险评价法（</w:t>
      </w:r>
      <w:r w:rsidR="00C5744A" w:rsidRPr="00BE58A0">
        <w:rPr>
          <w:rFonts w:hint="eastAsia"/>
        </w:rPr>
        <w:t>LEC</w:t>
      </w:r>
      <w:r w:rsidR="00C5744A">
        <w:rPr>
          <w:rFonts w:hint="eastAsia"/>
        </w:rPr>
        <w:t>）</w:t>
      </w:r>
      <w:r w:rsidRPr="00BE58A0">
        <w:rPr>
          <w:rFonts w:hint="eastAsia"/>
        </w:rPr>
        <w:t>等适宜方法和程序，对安全风险分析单元进行安全风险辨识，评估可能导致的事故后果，定期对所辨识出的存在安全风险的</w:t>
      </w:r>
      <w:r w:rsidR="00D925C5" w:rsidRPr="00176CB2">
        <w:rPr>
          <w:rFonts w:hint="eastAsia"/>
        </w:rPr>
        <w:t>重要设备、场所、物品、部位、工作</w:t>
      </w:r>
      <w:r w:rsidR="00D925C5">
        <w:rPr>
          <w:rFonts w:hint="eastAsia"/>
        </w:rPr>
        <w:t>和人群</w:t>
      </w:r>
      <w:r w:rsidRPr="00BE58A0">
        <w:rPr>
          <w:rFonts w:hint="eastAsia"/>
        </w:rPr>
        <w:t>等进行评估。在进行安全风险评估时，</w:t>
      </w:r>
      <w:r w:rsidR="007D256D" w:rsidRPr="007D256D">
        <w:rPr>
          <w:rFonts w:hint="eastAsia"/>
        </w:rPr>
        <w:t>按照风险的可能性、事故后果的严重性，</w:t>
      </w:r>
      <w:r w:rsidR="007D256D">
        <w:rPr>
          <w:rFonts w:hint="eastAsia"/>
        </w:rPr>
        <w:t>确定风险等级，</w:t>
      </w:r>
      <w:r w:rsidR="007D256D" w:rsidRPr="007D256D">
        <w:rPr>
          <w:rFonts w:hint="eastAsia"/>
        </w:rPr>
        <w:t>具体参照附录</w:t>
      </w:r>
      <w:r w:rsidR="007D256D">
        <w:rPr>
          <w:rFonts w:hint="eastAsia"/>
        </w:rPr>
        <w:t>A</w:t>
      </w:r>
      <w:r w:rsidR="007D256D" w:rsidRPr="007D256D">
        <w:rPr>
          <w:rFonts w:hint="eastAsia"/>
        </w:rPr>
        <w:t>。</w:t>
      </w:r>
    </w:p>
    <w:p w14:paraId="6FD8AA20" w14:textId="77777777" w:rsidR="00BE58A0" w:rsidRDefault="00BE58A0" w:rsidP="00B9038D">
      <w:pPr>
        <w:pStyle w:val="affe"/>
        <w:spacing w:before="156" w:after="156"/>
      </w:pPr>
      <w:r w:rsidRPr="00BE58A0">
        <w:rPr>
          <w:rFonts w:hint="eastAsia"/>
        </w:rPr>
        <w:t>对评估出的安全生产风险凡应列入</w:t>
      </w:r>
      <w:r w:rsidR="007D256D">
        <w:rPr>
          <w:rFonts w:hint="eastAsia"/>
        </w:rPr>
        <w:t>极其</w:t>
      </w:r>
      <w:r w:rsidRPr="00BE58A0">
        <w:rPr>
          <w:rFonts w:hint="eastAsia"/>
        </w:rPr>
        <w:t>危险必须建立管控档案，明确不可容许的危险内容及可能触发事故的因素，采取安全措施，并制定应急措施；当风险涉及正在进行中的作业时，应暂停作业。</w:t>
      </w:r>
    </w:p>
    <w:p w14:paraId="66038270" w14:textId="77777777" w:rsidR="00BE58A0" w:rsidRDefault="00BE58A0" w:rsidP="00B9038D">
      <w:pPr>
        <w:pStyle w:val="affd"/>
        <w:spacing w:before="156" w:after="156"/>
      </w:pPr>
      <w:bookmarkStart w:id="258" w:name="_Toc166336148"/>
      <w:r>
        <w:rPr>
          <w:rFonts w:hint="eastAsia"/>
        </w:rPr>
        <w:t>安全风险控制</w:t>
      </w:r>
      <w:bookmarkEnd w:id="258"/>
    </w:p>
    <w:p w14:paraId="2FAFE36C" w14:textId="77777777" w:rsidR="00BE58A0" w:rsidRDefault="009577F0" w:rsidP="00B9038D">
      <w:pPr>
        <w:pStyle w:val="affe"/>
        <w:spacing w:before="156" w:after="156"/>
      </w:pPr>
      <w:r>
        <w:rPr>
          <w:rFonts w:hint="eastAsia"/>
        </w:rPr>
        <w:t>应</w:t>
      </w:r>
      <w:r w:rsidR="000D7A33">
        <w:rPr>
          <w:rFonts w:hint="eastAsia"/>
        </w:rPr>
        <w:t>加强各类危险源安全管理。</w:t>
      </w:r>
      <w:r w:rsidR="00BE58A0">
        <w:rPr>
          <w:rFonts w:hint="eastAsia"/>
        </w:rPr>
        <w:t>按照有关规定建立健全安全监测监控系统并与负有安全生产监督管理职责的部门进行联网。对具有较大或以上危险因素的生产场所和有关设施设备，应建立运行、巡检、维修、保养的专项安全管理制度，安排专人负责管理，并设置明显的安全警示标志和事故应急处置卡，配备消防、防雷、通讯、照明等应急器材和设施，根据设施的承载负荷或者场所核定的人数控制人员进入。定期组织对安全设施设备进行体检式安全评估，确保始终处于安全可靠状态。</w:t>
      </w:r>
    </w:p>
    <w:p w14:paraId="09B46CD2" w14:textId="77777777" w:rsidR="00BE58A0" w:rsidRDefault="00BE58A0" w:rsidP="00B9038D">
      <w:pPr>
        <w:pStyle w:val="affe"/>
        <w:spacing w:before="156" w:after="156"/>
      </w:pPr>
      <w:r>
        <w:rPr>
          <w:rFonts w:hint="eastAsia"/>
        </w:rPr>
        <w:t>应根据安全风险评估结果及日常运营状况等，确定相应的安全风险等级，对其进行分级分类管理，实施安全</w:t>
      </w:r>
      <w:r w:rsidR="00D925C5">
        <w:rPr>
          <w:rFonts w:hint="eastAsia"/>
        </w:rPr>
        <w:t>风险差异化动态管理，制定并落实相应的安全风险控制措施。</w:t>
      </w:r>
    </w:p>
    <w:p w14:paraId="69BF6BCF" w14:textId="77777777" w:rsidR="00BE58A0" w:rsidRDefault="00BE58A0" w:rsidP="00B9038D">
      <w:pPr>
        <w:pStyle w:val="affc"/>
        <w:spacing w:before="312" w:after="312"/>
      </w:pPr>
      <w:bookmarkStart w:id="259" w:name="_Toc166336149"/>
      <w:bookmarkStart w:id="260" w:name="_Toc166336183"/>
      <w:bookmarkStart w:id="261" w:name="_Toc166338544"/>
      <w:bookmarkStart w:id="262" w:name="_Toc169000364"/>
      <w:bookmarkStart w:id="263" w:name="_Toc169505185"/>
      <w:bookmarkStart w:id="264" w:name="_Toc170115703"/>
      <w:r>
        <w:rPr>
          <w:rFonts w:hint="eastAsia"/>
        </w:rPr>
        <w:t>隐患排查治理</w:t>
      </w:r>
      <w:bookmarkEnd w:id="259"/>
      <w:bookmarkEnd w:id="260"/>
      <w:bookmarkEnd w:id="261"/>
      <w:bookmarkEnd w:id="262"/>
      <w:bookmarkEnd w:id="263"/>
      <w:bookmarkEnd w:id="264"/>
    </w:p>
    <w:p w14:paraId="6F97D4E4" w14:textId="77777777" w:rsidR="00BE58A0" w:rsidRPr="000D7A33" w:rsidRDefault="00BE58A0" w:rsidP="00BE58A0">
      <w:pPr>
        <w:pStyle w:val="affff6"/>
        <w:ind w:firstLine="420"/>
        <w:rPr>
          <w:rFonts w:ascii="黑体" w:eastAsia="黑体" w:hAnsi="黑体"/>
        </w:rPr>
      </w:pPr>
      <w:r w:rsidRPr="000D7A33">
        <w:rPr>
          <w:rFonts w:ascii="黑体" w:eastAsia="黑体" w:hAnsi="黑体" w:hint="eastAsia"/>
        </w:rPr>
        <w:lastRenderedPageBreak/>
        <w:t>建立全员参与、全岗位覆盖、全过程衔接的隐患排查机制和清单管理、动态更新、闭环整改的动态调整机制，持续组织开展事故隐患排查治理；对动态排查出来以及政府主管部门通知整改的安全隐患，应逐条落实整改措施、责任、资金、时限和事故应急预案。自身安全监管力量不足的</w:t>
      </w:r>
      <w:r w:rsidR="00D925C5">
        <w:rPr>
          <w:rFonts w:ascii="黑体" w:eastAsia="黑体" w:hAnsi="黑体" w:hint="eastAsia"/>
        </w:rPr>
        <w:t>机构</w:t>
      </w:r>
      <w:r w:rsidRPr="000D7A33">
        <w:rPr>
          <w:rFonts w:ascii="黑体" w:eastAsia="黑体" w:hAnsi="黑体" w:hint="eastAsia"/>
        </w:rPr>
        <w:t>，应按照国家有关安全规范，定期组织专家或委托有资质的第三方安全技术服务机构开展安全检测和隐患排查治理。</w:t>
      </w:r>
    </w:p>
    <w:p w14:paraId="2ECF0FDD" w14:textId="77777777" w:rsidR="00BE58A0" w:rsidRDefault="00BE58A0" w:rsidP="00B9038D">
      <w:pPr>
        <w:pStyle w:val="affd"/>
        <w:spacing w:before="156" w:after="156"/>
      </w:pPr>
      <w:bookmarkStart w:id="265" w:name="_Toc166336150"/>
      <w:r>
        <w:rPr>
          <w:rFonts w:hint="eastAsia"/>
        </w:rPr>
        <w:t>隐患排查</w:t>
      </w:r>
      <w:bookmarkEnd w:id="265"/>
    </w:p>
    <w:p w14:paraId="58A04D74" w14:textId="77777777" w:rsidR="00BE58A0" w:rsidRDefault="00BE58A0" w:rsidP="00B9038D">
      <w:pPr>
        <w:pStyle w:val="affe"/>
        <w:spacing w:before="156" w:after="156"/>
      </w:pPr>
      <w:r>
        <w:rPr>
          <w:rFonts w:hint="eastAsia"/>
        </w:rPr>
        <w:t>应建立隐患排查治理管理制度，明确部门、人员的责任。</w:t>
      </w:r>
    </w:p>
    <w:p w14:paraId="18C82F83" w14:textId="77777777" w:rsidR="00BE58A0" w:rsidRDefault="00BE58A0" w:rsidP="00B9038D">
      <w:pPr>
        <w:pStyle w:val="affe"/>
        <w:spacing w:before="156" w:after="156"/>
      </w:pPr>
      <w:r>
        <w:rPr>
          <w:rFonts w:hint="eastAsia"/>
        </w:rPr>
        <w:t>事故隐患分为一般事故隐患和重大事故隐患。一般事故隐患，是指危害和整改难度较小，发现后能够立即整改排除的隐患。重大事故隐患，是指危害和整改难度较大，应当全部或者局部停产停业，并经过一定时间整改治理方能排除的隐患，或者因外部因素影响致使</w:t>
      </w:r>
      <w:r w:rsidR="00D925C5">
        <w:rPr>
          <w:rFonts w:hint="eastAsia"/>
        </w:rPr>
        <w:t>公共</w:t>
      </w:r>
      <w:r>
        <w:rPr>
          <w:rFonts w:hint="eastAsia"/>
        </w:rPr>
        <w:t>卫生机构自身难以排除的隐患。</w:t>
      </w:r>
    </w:p>
    <w:p w14:paraId="52D37C4C" w14:textId="77777777" w:rsidR="00BE58A0" w:rsidRDefault="00BE58A0" w:rsidP="00B9038D">
      <w:pPr>
        <w:pStyle w:val="affe"/>
        <w:spacing w:before="156" w:after="156"/>
      </w:pPr>
      <w:r>
        <w:rPr>
          <w:rFonts w:hint="eastAsia"/>
        </w:rPr>
        <w:t>应依据有关法律法规、标准规范等，组织制定各部门、岗位、场所、设备设施的隐患排查治理标准和排查清单，明确隐患排查的时限、范围、内容和要求，并组织开展相应的培训。</w:t>
      </w:r>
    </w:p>
    <w:p w14:paraId="165442EF" w14:textId="77777777" w:rsidR="00BE58A0" w:rsidRDefault="00176CB2" w:rsidP="00B9038D">
      <w:pPr>
        <w:pStyle w:val="affe"/>
        <w:spacing w:before="156" w:after="156"/>
      </w:pPr>
      <w:r w:rsidRPr="00176CB2">
        <w:rPr>
          <w:rFonts w:hint="eastAsia"/>
        </w:rPr>
        <w:t>应制定隐患排查工作方案，明确排查的目的、范围、方法和要求等。隐患排查的范围应包括所有与日常运营相关的场所、人员、设备设施和活动。按照方案进行隐患排查工作。采用综合检查、专业检查、季节性检查、节假日检查、日常检查、每日巡查和其他方式进行隐患排查。</w:t>
      </w:r>
    </w:p>
    <w:p w14:paraId="39987DB4" w14:textId="77777777" w:rsidR="00176CB2" w:rsidRDefault="00176CB2" w:rsidP="00B9038D">
      <w:pPr>
        <w:pStyle w:val="affe"/>
        <w:spacing w:before="156" w:after="156"/>
      </w:pPr>
      <w:r w:rsidRPr="00176CB2">
        <w:rPr>
          <w:rFonts w:hint="eastAsia"/>
        </w:rPr>
        <w:t>安全隐患排查重要设备、场所、物品、部位、工作和人群：</w:t>
      </w:r>
    </w:p>
    <w:p w14:paraId="2A1B22AE" w14:textId="77777777" w:rsidR="00176CB2" w:rsidRPr="000D7A33" w:rsidRDefault="00176CB2" w:rsidP="00176CB2">
      <w:pPr>
        <w:pStyle w:val="affff6"/>
        <w:ind w:firstLine="420"/>
        <w:rPr>
          <w:rFonts w:ascii="黑体" w:eastAsia="黑体" w:hAnsi="黑体"/>
        </w:rPr>
      </w:pPr>
      <w:r w:rsidRPr="000D7A33">
        <w:rPr>
          <w:rFonts w:ascii="黑体" w:eastAsia="黑体" w:hAnsi="黑体" w:hint="eastAsia"/>
        </w:rPr>
        <w:t>a)</w:t>
      </w:r>
      <w:r w:rsidRPr="000D7A33">
        <w:rPr>
          <w:rFonts w:ascii="黑体" w:eastAsia="黑体" w:hAnsi="黑体" w:hint="eastAsia"/>
        </w:rPr>
        <w:tab/>
        <w:t>重要设备，主要包括但不限于电气设备、管道设施、压力容器、特种设备等。</w:t>
      </w:r>
    </w:p>
    <w:p w14:paraId="6E0E4134" w14:textId="77777777" w:rsidR="00176CB2" w:rsidRPr="000D7A33" w:rsidRDefault="00176CB2" w:rsidP="00176CB2">
      <w:pPr>
        <w:pStyle w:val="affff6"/>
        <w:ind w:firstLine="420"/>
        <w:rPr>
          <w:rFonts w:ascii="黑体" w:eastAsia="黑体" w:hAnsi="黑体"/>
        </w:rPr>
      </w:pPr>
      <w:r w:rsidRPr="000D7A33">
        <w:rPr>
          <w:rFonts w:ascii="黑体" w:eastAsia="黑体" w:hAnsi="黑体" w:hint="eastAsia"/>
        </w:rPr>
        <w:t>b)</w:t>
      </w:r>
      <w:r w:rsidRPr="000D7A33">
        <w:rPr>
          <w:rFonts w:ascii="黑体" w:eastAsia="黑体" w:hAnsi="黑体" w:hint="eastAsia"/>
        </w:rPr>
        <w:tab/>
        <w:t>重要场所，主要包括但不限于：</w:t>
      </w:r>
    </w:p>
    <w:p w14:paraId="33E8597C" w14:textId="77777777" w:rsidR="00176CB2" w:rsidRPr="000D7A33" w:rsidRDefault="00176CB2" w:rsidP="00176CB2">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0D7A33">
        <w:rPr>
          <w:rFonts w:ascii="黑体" w:eastAsia="黑体" w:hAnsi="黑体" w:hint="eastAsia"/>
        </w:rPr>
        <w:t>主要通道、主出入口；</w:t>
      </w:r>
    </w:p>
    <w:p w14:paraId="73BDAB9B" w14:textId="77777777" w:rsidR="00176CB2" w:rsidRPr="000D7A33" w:rsidRDefault="00176CB2" w:rsidP="00B30D27">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0D7A33">
        <w:rPr>
          <w:rFonts w:ascii="黑体" w:eastAsia="黑体" w:hAnsi="黑体" w:hint="eastAsia"/>
        </w:rPr>
        <w:t>人员密集区域、电梯轿厢内和电梯厅、自动扶梯区域；</w:t>
      </w:r>
    </w:p>
    <w:p w14:paraId="4E6D570A" w14:textId="77777777" w:rsidR="00176CB2" w:rsidRPr="000D7A33" w:rsidRDefault="00176CB2" w:rsidP="00B30D27">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0D7A33">
        <w:rPr>
          <w:rFonts w:ascii="黑体" w:eastAsia="黑体" w:hAnsi="黑体" w:hint="eastAsia"/>
        </w:rPr>
        <w:t>行政办公区域、报告厅、礼堂；</w:t>
      </w:r>
    </w:p>
    <w:p w14:paraId="53B0ECAE" w14:textId="77777777" w:rsidR="00176CB2" w:rsidRPr="000D7A33" w:rsidRDefault="00176CB2" w:rsidP="00B30D27">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0D7A33">
        <w:rPr>
          <w:rFonts w:ascii="黑体" w:eastAsia="黑体" w:hAnsi="黑体" w:hint="eastAsia"/>
        </w:rPr>
        <w:t>天台、夹空层（避难层）、地下室场所、建筑（装修）施工场所；</w:t>
      </w:r>
    </w:p>
    <w:p w14:paraId="4574A514" w14:textId="77777777" w:rsidR="00176CB2" w:rsidRPr="000D7A33" w:rsidRDefault="00176CB2" w:rsidP="00176CB2">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0D7A33">
        <w:rPr>
          <w:rFonts w:ascii="黑体" w:eastAsia="黑体" w:hAnsi="黑体" w:hint="eastAsia"/>
        </w:rPr>
        <w:t>停车库</w:t>
      </w:r>
      <w:r w:rsidRPr="000D7A33">
        <w:rPr>
          <w:rFonts w:ascii="黑体" w:eastAsia="黑体" w:hAnsi="黑体"/>
        </w:rPr>
        <w:t>(</w:t>
      </w:r>
      <w:r w:rsidRPr="000D7A33">
        <w:rPr>
          <w:rFonts w:ascii="黑体" w:eastAsia="黑体" w:hAnsi="黑体" w:hint="eastAsia"/>
        </w:rPr>
        <w:t>场</w:t>
      </w:r>
      <w:r w:rsidRPr="000D7A33">
        <w:rPr>
          <w:rFonts w:ascii="黑体" w:eastAsia="黑体" w:hAnsi="黑体"/>
        </w:rPr>
        <w:t>)</w:t>
      </w:r>
      <w:r w:rsidRPr="000D7A33">
        <w:rPr>
          <w:rFonts w:ascii="黑体" w:eastAsia="黑体" w:hAnsi="黑体" w:hint="eastAsia"/>
        </w:rPr>
        <w:t>、非机动车集中存放处；</w:t>
      </w:r>
    </w:p>
    <w:p w14:paraId="26EDD040" w14:textId="77777777" w:rsidR="00176CB2" w:rsidRPr="000D7A33" w:rsidRDefault="00176CB2" w:rsidP="00176CB2">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0D7A33">
        <w:rPr>
          <w:rFonts w:ascii="黑体" w:eastAsia="黑体" w:hAnsi="黑体" w:hint="eastAsia"/>
        </w:rPr>
        <w:t>其他自行确定的重要场所。</w:t>
      </w:r>
    </w:p>
    <w:p w14:paraId="0C5AF4E1" w14:textId="77777777" w:rsidR="00176CB2" w:rsidRPr="000D7A33" w:rsidRDefault="00176CB2" w:rsidP="00176CB2">
      <w:pPr>
        <w:pStyle w:val="affff6"/>
        <w:ind w:firstLine="420"/>
        <w:rPr>
          <w:rFonts w:ascii="黑体" w:eastAsia="黑体" w:hAnsi="黑体"/>
        </w:rPr>
      </w:pPr>
      <w:r w:rsidRPr="000D7A33">
        <w:rPr>
          <w:rFonts w:ascii="黑体" w:eastAsia="黑体" w:hAnsi="黑体" w:hint="eastAsia"/>
        </w:rPr>
        <w:t>c)</w:t>
      </w:r>
      <w:r w:rsidRPr="000D7A33">
        <w:rPr>
          <w:rFonts w:ascii="黑体" w:eastAsia="黑体" w:hAnsi="黑体" w:hint="eastAsia"/>
        </w:rPr>
        <w:tab/>
        <w:t>重要物品，主要包括但不限于危险化学品、放射品、医疗废物等。</w:t>
      </w:r>
    </w:p>
    <w:p w14:paraId="1871161C" w14:textId="77777777" w:rsidR="00176CB2" w:rsidRPr="000D7A33" w:rsidRDefault="00176CB2" w:rsidP="00176CB2">
      <w:pPr>
        <w:pStyle w:val="affff6"/>
        <w:ind w:firstLine="420"/>
        <w:rPr>
          <w:rFonts w:ascii="黑体" w:eastAsia="黑体" w:hAnsi="黑体"/>
        </w:rPr>
      </w:pPr>
      <w:r w:rsidRPr="000D7A33">
        <w:rPr>
          <w:rFonts w:ascii="黑体" w:eastAsia="黑体" w:hAnsi="黑体" w:hint="eastAsia"/>
        </w:rPr>
        <w:t>d)</w:t>
      </w:r>
      <w:r w:rsidRPr="000D7A33">
        <w:rPr>
          <w:rFonts w:ascii="黑体" w:eastAsia="黑体" w:hAnsi="黑体" w:hint="eastAsia"/>
        </w:rPr>
        <w:tab/>
        <w:t>重点部位，主要包括但不限于：</w:t>
      </w:r>
    </w:p>
    <w:p w14:paraId="4569F6C1" w14:textId="77777777" w:rsidR="00176CB2" w:rsidRPr="000D7A33" w:rsidRDefault="00176CB2" w:rsidP="00176CB2">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0D7A33">
        <w:rPr>
          <w:rFonts w:ascii="黑体" w:eastAsia="黑体" w:hAnsi="黑体" w:hint="eastAsia"/>
        </w:rPr>
        <w:t>档案室、资料室；</w:t>
      </w:r>
    </w:p>
    <w:p w14:paraId="0D2C2800" w14:textId="77777777" w:rsidR="00176CB2" w:rsidRPr="000D7A33" w:rsidRDefault="00176CB2" w:rsidP="00176CB2">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0D7A33">
        <w:rPr>
          <w:rFonts w:ascii="黑体" w:eastAsia="黑体" w:hAnsi="黑体" w:hint="eastAsia"/>
        </w:rPr>
        <w:t>供水、供电、供气、供热、供氧、室内温度调节和室内空气净化等设备间；</w:t>
      </w:r>
    </w:p>
    <w:p w14:paraId="72075253" w14:textId="77777777" w:rsidR="00176CB2" w:rsidRPr="000D7A33" w:rsidRDefault="00176CB2" w:rsidP="00541992">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0D7A33">
        <w:rPr>
          <w:rFonts w:ascii="黑体" w:eastAsia="黑体" w:hAnsi="黑体" w:hint="eastAsia"/>
        </w:rPr>
        <w:t>计算机中心、安全监控中心、消防控制中心；</w:t>
      </w:r>
    </w:p>
    <w:p w14:paraId="1DEE418D" w14:textId="77777777" w:rsidR="00176CB2" w:rsidRPr="000D7A33" w:rsidRDefault="00176CB2" w:rsidP="00176CB2">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00B30D27" w:rsidRPr="000D7A33">
        <w:rPr>
          <w:rFonts w:ascii="黑体" w:eastAsia="黑体" w:hAnsi="黑体" w:hint="eastAsia"/>
        </w:rPr>
        <w:t>致病微生物</w:t>
      </w:r>
      <w:r w:rsidRPr="000D7A33">
        <w:rPr>
          <w:rFonts w:ascii="黑体" w:eastAsia="黑体" w:hAnsi="黑体" w:hint="eastAsia"/>
        </w:rPr>
        <w:t>、</w:t>
      </w:r>
      <w:r w:rsidR="00FA5811">
        <w:rPr>
          <w:rFonts w:ascii="黑体" w:eastAsia="黑体" w:hAnsi="黑体" w:hint="eastAsia"/>
        </w:rPr>
        <w:t>易制毒、</w:t>
      </w:r>
      <w:r w:rsidRPr="000D7A33">
        <w:rPr>
          <w:rFonts w:ascii="黑体" w:eastAsia="黑体" w:hAnsi="黑体" w:hint="eastAsia"/>
        </w:rPr>
        <w:t>易燃易爆物品等存储场所；</w:t>
      </w:r>
    </w:p>
    <w:p w14:paraId="58557A64" w14:textId="77777777" w:rsidR="00176CB2" w:rsidRPr="000D7A33" w:rsidRDefault="00176CB2" w:rsidP="00B30D27">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007D256D">
        <w:rPr>
          <w:rFonts w:ascii="黑体" w:eastAsia="黑体" w:hAnsi="黑体" w:hint="eastAsia"/>
        </w:rPr>
        <w:t>血液制剂</w:t>
      </w:r>
      <w:r w:rsidRPr="000D7A33">
        <w:rPr>
          <w:rFonts w:ascii="黑体" w:eastAsia="黑体" w:hAnsi="黑体" w:hint="eastAsia"/>
        </w:rPr>
        <w:t>、</w:t>
      </w:r>
      <w:r w:rsidR="007D256D">
        <w:rPr>
          <w:rFonts w:ascii="黑体" w:eastAsia="黑体" w:hAnsi="黑体" w:hint="eastAsia"/>
        </w:rPr>
        <w:t>生物样</w:t>
      </w:r>
      <w:r w:rsidRPr="000D7A33">
        <w:rPr>
          <w:rFonts w:ascii="黑体" w:eastAsia="黑体" w:hAnsi="黑体" w:hint="eastAsia"/>
        </w:rPr>
        <w:t>本、重要医疗物资、重要设备仪器等存储场所；</w:t>
      </w:r>
    </w:p>
    <w:p w14:paraId="624522B2" w14:textId="77777777" w:rsidR="00176CB2" w:rsidRDefault="00176CB2" w:rsidP="00B30D27">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0D7A33">
        <w:rPr>
          <w:rFonts w:ascii="黑体" w:eastAsia="黑体" w:hAnsi="黑体" w:hint="eastAsia"/>
        </w:rPr>
        <w:t>科研和重要实验室</w:t>
      </w:r>
      <w:r w:rsidRPr="000D7A33">
        <w:rPr>
          <w:rFonts w:ascii="黑体" w:eastAsia="黑体" w:hAnsi="黑体"/>
        </w:rPr>
        <w:t>(</w:t>
      </w:r>
      <w:r w:rsidRPr="000D7A33">
        <w:rPr>
          <w:rFonts w:ascii="黑体" w:eastAsia="黑体" w:hAnsi="黑体" w:hint="eastAsia"/>
        </w:rPr>
        <w:t>含高致病微生物实验</w:t>
      </w:r>
      <w:r w:rsidRPr="000D7A33">
        <w:rPr>
          <w:rFonts w:ascii="黑体" w:eastAsia="黑体" w:hAnsi="黑体"/>
        </w:rPr>
        <w:t>)</w:t>
      </w:r>
      <w:r w:rsidRPr="000D7A33">
        <w:rPr>
          <w:rFonts w:ascii="黑体" w:eastAsia="黑体" w:hAnsi="黑体" w:hint="eastAsia"/>
        </w:rPr>
        <w:t>；</w:t>
      </w:r>
    </w:p>
    <w:p w14:paraId="1150F4BD" w14:textId="77777777" w:rsidR="007D256D" w:rsidRPr="000D7A33" w:rsidRDefault="007D256D" w:rsidP="00B30D27">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7D256D">
        <w:rPr>
          <w:rFonts w:ascii="黑体" w:eastAsia="黑体" w:hAnsi="黑体" w:hint="eastAsia"/>
        </w:rPr>
        <w:t>血液采集、制备、检测、存储场所</w:t>
      </w:r>
      <w:r w:rsidRPr="000D7A33">
        <w:rPr>
          <w:rFonts w:ascii="黑体" w:eastAsia="黑体" w:hAnsi="黑体" w:hint="eastAsia"/>
        </w:rPr>
        <w:t>；</w:t>
      </w:r>
    </w:p>
    <w:p w14:paraId="69C9A39D" w14:textId="77777777" w:rsidR="00176CB2" w:rsidRPr="000D7A33" w:rsidRDefault="00176CB2" w:rsidP="00176CB2">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0D7A33">
        <w:rPr>
          <w:rFonts w:ascii="黑体" w:eastAsia="黑体" w:hAnsi="黑体" w:hint="eastAsia"/>
        </w:rPr>
        <w:t>膳食加工操作间；</w:t>
      </w:r>
    </w:p>
    <w:p w14:paraId="7796BDA3" w14:textId="77777777" w:rsidR="00176CB2" w:rsidRPr="000D7A33" w:rsidRDefault="00176CB2" w:rsidP="00176CB2">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0D7A33">
        <w:rPr>
          <w:rFonts w:ascii="黑体" w:eastAsia="黑体" w:hAnsi="黑体" w:hint="eastAsia"/>
        </w:rPr>
        <w:t>医疗废物集中存放场所；</w:t>
      </w:r>
    </w:p>
    <w:p w14:paraId="6CF5FCDD" w14:textId="77777777" w:rsidR="00176CB2" w:rsidRPr="000D7A33" w:rsidRDefault="00176CB2" w:rsidP="00176CB2">
      <w:pPr>
        <w:pStyle w:val="affff6"/>
        <w:ind w:firstLine="420"/>
        <w:rPr>
          <w:rFonts w:ascii="黑体" w:eastAsia="黑体" w:hAnsi="黑体"/>
        </w:rPr>
      </w:pPr>
      <w:r w:rsidRPr="000D7A33">
        <w:rPr>
          <w:rFonts w:ascii="黑体" w:eastAsia="黑体" w:hAnsi="黑体"/>
        </w:rPr>
        <w:t></w:t>
      </w:r>
      <w:r w:rsidRPr="000D7A33">
        <w:rPr>
          <w:rFonts w:ascii="黑体" w:eastAsia="黑体" w:hAnsi="黑体"/>
        </w:rPr>
        <w:tab/>
      </w:r>
      <w:r w:rsidRPr="000D7A33">
        <w:rPr>
          <w:rFonts w:ascii="黑体" w:eastAsia="黑体" w:hAnsi="黑体" w:hint="eastAsia"/>
        </w:rPr>
        <w:t>其他自行确定的重点部位。</w:t>
      </w:r>
    </w:p>
    <w:p w14:paraId="33F2A4CB" w14:textId="77777777" w:rsidR="00176CB2" w:rsidRPr="000D7A33" w:rsidRDefault="00176CB2" w:rsidP="00176CB2">
      <w:pPr>
        <w:pStyle w:val="affff6"/>
        <w:ind w:firstLine="420"/>
        <w:rPr>
          <w:rFonts w:ascii="黑体" w:eastAsia="黑体" w:hAnsi="黑体"/>
        </w:rPr>
      </w:pPr>
      <w:r w:rsidRPr="000D7A33">
        <w:rPr>
          <w:rFonts w:ascii="黑体" w:eastAsia="黑体" w:hAnsi="黑体" w:hint="eastAsia"/>
        </w:rPr>
        <w:t>e)</w:t>
      </w:r>
      <w:r w:rsidRPr="000D7A33">
        <w:rPr>
          <w:rFonts w:ascii="黑体" w:eastAsia="黑体" w:hAnsi="黑体" w:hint="eastAsia"/>
        </w:rPr>
        <w:tab/>
        <w:t>重点工作，主要包括但不限于消防疏散预案及演练、消防疏散通道、消防器材配置、动火、动电、用气等。</w:t>
      </w:r>
    </w:p>
    <w:p w14:paraId="7EA8D8FB" w14:textId="77777777" w:rsidR="00176CB2" w:rsidRPr="000D7A33" w:rsidRDefault="00176CB2" w:rsidP="00176CB2">
      <w:pPr>
        <w:pStyle w:val="affff6"/>
        <w:ind w:firstLine="420"/>
        <w:rPr>
          <w:rFonts w:ascii="黑体" w:eastAsia="黑体" w:hAnsi="黑体"/>
        </w:rPr>
      </w:pPr>
      <w:r w:rsidRPr="000D7A33">
        <w:rPr>
          <w:rFonts w:ascii="黑体" w:eastAsia="黑体" w:hAnsi="黑体" w:hint="eastAsia"/>
        </w:rPr>
        <w:t>f)</w:t>
      </w:r>
      <w:r w:rsidRPr="000D7A33">
        <w:rPr>
          <w:rFonts w:ascii="黑体" w:eastAsia="黑体" w:hAnsi="黑体" w:hint="eastAsia"/>
        </w:rPr>
        <w:tab/>
        <w:t>重点人群，主要包括但不限于保安、保洁、运送、厨师、维修等相关方服务人员。</w:t>
      </w:r>
    </w:p>
    <w:p w14:paraId="2E992233" w14:textId="77777777" w:rsidR="00176CB2" w:rsidRDefault="00176CB2" w:rsidP="00B9038D">
      <w:pPr>
        <w:pStyle w:val="affd"/>
        <w:spacing w:before="156" w:after="156"/>
      </w:pPr>
      <w:bookmarkStart w:id="266" w:name="_Toc166336151"/>
      <w:r>
        <w:rPr>
          <w:rFonts w:hint="eastAsia"/>
        </w:rPr>
        <w:t>隐患治理</w:t>
      </w:r>
      <w:bookmarkEnd w:id="266"/>
    </w:p>
    <w:p w14:paraId="43C1D2AC" w14:textId="77777777" w:rsidR="00176CB2" w:rsidRDefault="00176CB2" w:rsidP="00B9038D">
      <w:pPr>
        <w:pStyle w:val="affe"/>
        <w:spacing w:before="156" w:after="156"/>
      </w:pPr>
      <w:r w:rsidRPr="00176CB2">
        <w:rPr>
          <w:rFonts w:hint="eastAsia"/>
        </w:rPr>
        <w:lastRenderedPageBreak/>
        <w:t>根据隐患排查的结果，应及时进行整改。不能立即整改的重大隐患，制定隐患治理方案，内容应包括目标和任务、方法和措施、经费和物资、机构和人员、时限和要求。</w:t>
      </w:r>
    </w:p>
    <w:p w14:paraId="7DBBE9A5" w14:textId="77777777" w:rsidR="00176CB2" w:rsidRDefault="00176CB2" w:rsidP="00B9038D">
      <w:pPr>
        <w:pStyle w:val="affe"/>
        <w:spacing w:before="156" w:after="156"/>
      </w:pPr>
      <w:r w:rsidRPr="00176CB2">
        <w:rPr>
          <w:rFonts w:hint="eastAsia"/>
        </w:rPr>
        <w:t>重大事故隐患在治理前</w:t>
      </w:r>
      <w:r w:rsidR="007D256D">
        <w:rPr>
          <w:rFonts w:hint="eastAsia"/>
        </w:rPr>
        <w:t>可</w:t>
      </w:r>
      <w:r w:rsidRPr="00176CB2">
        <w:rPr>
          <w:rFonts w:hint="eastAsia"/>
        </w:rPr>
        <w:t>采取临时控制措施，并制定应急预案。隐患治理措施应包括工程技术措施、管理措施、教育措施、防护措施、应急措施等。</w:t>
      </w:r>
    </w:p>
    <w:p w14:paraId="2CFF64FD" w14:textId="77777777" w:rsidR="00176CB2" w:rsidRDefault="00176CB2" w:rsidP="00B9038D">
      <w:pPr>
        <w:pStyle w:val="affe"/>
        <w:spacing w:before="156" w:after="156"/>
      </w:pPr>
      <w:r w:rsidRPr="00176CB2">
        <w:rPr>
          <w:rFonts w:hint="eastAsia"/>
        </w:rPr>
        <w:t>应建立健全并落实安全生产事故隐患排查治理制度，采取技术、管理措施，及时发现并消</w:t>
      </w:r>
      <w:r>
        <w:rPr>
          <w:rFonts w:hint="eastAsia"/>
        </w:rPr>
        <w:t>除事故隐患。事故隐患排查治理情况应当如实记录，其中，重大事故隐患排查治理情况应及时向负有安全生产监督管理职责的部门报告。</w:t>
      </w:r>
    </w:p>
    <w:p w14:paraId="5CD21619" w14:textId="77777777" w:rsidR="00176CB2" w:rsidRDefault="00176CB2" w:rsidP="00B9038D">
      <w:pPr>
        <w:pStyle w:val="affe"/>
        <w:spacing w:before="156" w:after="156"/>
      </w:pPr>
      <w:r>
        <w:rPr>
          <w:rFonts w:hint="eastAsia"/>
        </w:rPr>
        <w:t>在隐患治理过程中，应采取相应的监控防范措施。隐患排除前或排除过程中无法保证作业安全的，应从危险区域内撤出作业人员，疏散可能危及的人员，设置警戒标志，暂时停止使用相关设备、设施，必要时应停止</w:t>
      </w:r>
      <w:r w:rsidR="007D256D">
        <w:rPr>
          <w:rFonts w:hint="eastAsia"/>
        </w:rPr>
        <w:t>工作</w:t>
      </w:r>
      <w:r>
        <w:rPr>
          <w:rFonts w:hint="eastAsia"/>
        </w:rPr>
        <w:t>进行整改治理。</w:t>
      </w:r>
    </w:p>
    <w:p w14:paraId="02A6B545" w14:textId="77777777" w:rsidR="00176CB2" w:rsidRDefault="00176CB2" w:rsidP="00B9038D">
      <w:pPr>
        <w:pStyle w:val="affc"/>
        <w:spacing w:before="312" w:after="312"/>
      </w:pPr>
      <w:bookmarkStart w:id="267" w:name="_Toc159254591"/>
      <w:bookmarkStart w:id="268" w:name="_Toc159254620"/>
      <w:bookmarkStart w:id="269" w:name="_Toc159254648"/>
      <w:bookmarkStart w:id="270" w:name="_Toc166222932"/>
      <w:bookmarkStart w:id="271" w:name="_Toc166328526"/>
      <w:bookmarkStart w:id="272" w:name="_Toc166336152"/>
      <w:bookmarkStart w:id="273" w:name="_Toc166336184"/>
      <w:bookmarkStart w:id="274" w:name="_Toc166338545"/>
      <w:bookmarkStart w:id="275" w:name="_Toc169000365"/>
      <w:bookmarkStart w:id="276" w:name="_Toc169505186"/>
      <w:bookmarkStart w:id="277" w:name="_Toc170115704"/>
      <w:r>
        <w:rPr>
          <w:rFonts w:hint="eastAsia"/>
        </w:rPr>
        <w:t>应急管理</w:t>
      </w:r>
      <w:bookmarkEnd w:id="267"/>
      <w:bookmarkEnd w:id="268"/>
      <w:bookmarkEnd w:id="269"/>
      <w:bookmarkEnd w:id="270"/>
      <w:bookmarkEnd w:id="271"/>
      <w:bookmarkEnd w:id="272"/>
      <w:bookmarkEnd w:id="273"/>
      <w:bookmarkEnd w:id="274"/>
      <w:bookmarkEnd w:id="275"/>
      <w:bookmarkEnd w:id="276"/>
      <w:bookmarkEnd w:id="277"/>
    </w:p>
    <w:p w14:paraId="5084D907" w14:textId="77777777" w:rsidR="00176CB2" w:rsidRDefault="00176CB2" w:rsidP="00B9038D">
      <w:pPr>
        <w:pStyle w:val="affd"/>
        <w:spacing w:before="156" w:after="156"/>
      </w:pPr>
      <w:bookmarkStart w:id="278" w:name="_Toc166336154"/>
      <w:r>
        <w:rPr>
          <w:rFonts w:hint="eastAsia"/>
        </w:rPr>
        <w:t>应急预案</w:t>
      </w:r>
      <w:bookmarkEnd w:id="278"/>
    </w:p>
    <w:p w14:paraId="1386CDE5" w14:textId="77777777" w:rsidR="00176CB2" w:rsidRDefault="00176CB2" w:rsidP="00B9038D">
      <w:pPr>
        <w:pStyle w:val="affe"/>
        <w:spacing w:before="156" w:after="156"/>
      </w:pPr>
      <w:r w:rsidRPr="00176CB2">
        <w:rPr>
          <w:rFonts w:hint="eastAsia"/>
        </w:rPr>
        <w:t>应在开展安全风险评估和应急资源调</w:t>
      </w:r>
      <w:proofErr w:type="gramStart"/>
      <w:r w:rsidRPr="00176CB2">
        <w:rPr>
          <w:rFonts w:hint="eastAsia"/>
        </w:rPr>
        <w:t>査</w:t>
      </w:r>
      <w:proofErr w:type="gramEnd"/>
      <w:r w:rsidRPr="00176CB2">
        <w:rPr>
          <w:rFonts w:hint="eastAsia"/>
        </w:rPr>
        <w:t>的基础上，建立安全生产事故应急预案体系，制定符合 GB/T 29639 等规定的各类应急预案，针对风险较大的重点场所（设施）制定现场处置方案，并编制重点岗位、人员应急处置卡。</w:t>
      </w:r>
    </w:p>
    <w:p w14:paraId="35958755" w14:textId="77777777" w:rsidR="00176CB2" w:rsidRPr="00176CB2" w:rsidRDefault="00176CB2" w:rsidP="00B9038D">
      <w:pPr>
        <w:pStyle w:val="affe"/>
        <w:spacing w:before="156" w:after="156"/>
      </w:pPr>
      <w:r w:rsidRPr="00176CB2">
        <w:rPr>
          <w:rFonts w:hint="eastAsia"/>
        </w:rPr>
        <w:t>应按照有关规定将应急预案报送主管部门，应定期评估应急预案，及时根据评估结果或实际情况的变化进行修订和完善，并按照有关规定将修订的应急预案及时报送主管部门。</w:t>
      </w:r>
    </w:p>
    <w:p w14:paraId="4475AA1C" w14:textId="77777777" w:rsidR="00176CB2" w:rsidRDefault="00176CB2" w:rsidP="00B9038D">
      <w:pPr>
        <w:pStyle w:val="affd"/>
        <w:spacing w:before="156" w:after="156"/>
      </w:pPr>
      <w:bookmarkStart w:id="279" w:name="_Toc166336155"/>
      <w:r>
        <w:rPr>
          <w:rFonts w:hint="eastAsia"/>
        </w:rPr>
        <w:t>应急设施、装备、物资</w:t>
      </w:r>
      <w:bookmarkEnd w:id="279"/>
    </w:p>
    <w:p w14:paraId="710BD307" w14:textId="77777777" w:rsidR="00176CB2" w:rsidRPr="000D7A33" w:rsidRDefault="00176CB2" w:rsidP="00176CB2">
      <w:pPr>
        <w:pStyle w:val="affff6"/>
        <w:ind w:firstLine="420"/>
        <w:rPr>
          <w:rFonts w:ascii="黑体" w:eastAsia="黑体" w:hAnsi="黑体"/>
        </w:rPr>
      </w:pPr>
      <w:r w:rsidRPr="000D7A33">
        <w:rPr>
          <w:rFonts w:ascii="黑体" w:eastAsia="黑体" w:hAnsi="黑体" w:hint="eastAsia"/>
        </w:rPr>
        <w:t>应根据可能发生的安全生产事故种类特点，按照规定设置应急设施，配备应急装备，储备应急物资，建立管理台账，安排专人管理，并定期检查、维护，确保其完好、可靠。</w:t>
      </w:r>
    </w:p>
    <w:p w14:paraId="6DABB218" w14:textId="77777777" w:rsidR="00176CB2" w:rsidRDefault="00176CB2" w:rsidP="00B9038D">
      <w:pPr>
        <w:pStyle w:val="affd"/>
        <w:spacing w:before="156" w:after="156"/>
      </w:pPr>
      <w:bookmarkStart w:id="280" w:name="_Toc166336156"/>
      <w:r>
        <w:rPr>
          <w:rFonts w:hint="eastAsia"/>
        </w:rPr>
        <w:t>应急处置</w:t>
      </w:r>
      <w:bookmarkEnd w:id="280"/>
    </w:p>
    <w:p w14:paraId="6EDC3AFA" w14:textId="77777777" w:rsidR="00176CB2" w:rsidRDefault="00EA7F9F" w:rsidP="00B9038D">
      <w:pPr>
        <w:pStyle w:val="affe"/>
        <w:spacing w:before="156" w:after="156"/>
      </w:pPr>
      <w:r>
        <w:rPr>
          <w:rFonts w:hint="eastAsia"/>
        </w:rPr>
        <w:t>发生安全生产事故后</w:t>
      </w:r>
      <w:r w:rsidR="00176CB2" w:rsidRPr="00176CB2">
        <w:rPr>
          <w:rFonts w:hint="eastAsia"/>
        </w:rPr>
        <w:t>，应根据预案要求立即启动应急响应程序，积极开展应急救援，并不得在事故调查处理期间擅离职守。</w:t>
      </w:r>
    </w:p>
    <w:p w14:paraId="11CF7731" w14:textId="77777777" w:rsidR="00176CB2" w:rsidRDefault="00176CB2" w:rsidP="00B9038D">
      <w:pPr>
        <w:pStyle w:val="affe"/>
        <w:spacing w:before="156" w:after="156"/>
      </w:pPr>
      <w:r w:rsidRPr="00176CB2">
        <w:rPr>
          <w:rFonts w:hint="eastAsia"/>
        </w:rPr>
        <w:t>应妥善保护事故现场及相关证据，及时上报事故情况，保护事故现场证据。根据事故情况，做好向有关部门移交救援工作指挥权的各项准备，提供完整的事故救援技术资料。</w:t>
      </w:r>
    </w:p>
    <w:p w14:paraId="5F1C5BB4" w14:textId="77777777" w:rsidR="00176CB2" w:rsidRDefault="00C32136" w:rsidP="00B9038D">
      <w:pPr>
        <w:pStyle w:val="affd"/>
        <w:spacing w:before="156" w:after="156"/>
      </w:pPr>
      <w:bookmarkStart w:id="281" w:name="_Toc166336157"/>
      <w:r>
        <w:rPr>
          <w:rFonts w:hint="eastAsia"/>
        </w:rPr>
        <w:t>应急评估</w:t>
      </w:r>
      <w:bookmarkEnd w:id="281"/>
    </w:p>
    <w:p w14:paraId="5DF6FE7A" w14:textId="77777777" w:rsidR="00C32136" w:rsidRPr="000D7A33" w:rsidRDefault="00C32136" w:rsidP="00C32136">
      <w:pPr>
        <w:pStyle w:val="affff6"/>
        <w:ind w:firstLine="420"/>
        <w:rPr>
          <w:rFonts w:ascii="黑体" w:eastAsia="黑体" w:hAnsi="黑体"/>
        </w:rPr>
      </w:pPr>
      <w:r w:rsidRPr="000D7A33">
        <w:rPr>
          <w:rFonts w:ascii="黑体" w:eastAsia="黑体" w:hAnsi="黑体" w:hint="eastAsia"/>
        </w:rPr>
        <w:t>应对安全生产事故应急准备、应急处置工作进行评估。完成险情或事故应急处置后，医疗卫生机构应主动配合有关部门开展应急处置评估。</w:t>
      </w:r>
    </w:p>
    <w:p w14:paraId="678D7259" w14:textId="77777777" w:rsidR="00C32136" w:rsidRPr="00BF748E" w:rsidRDefault="00C32136" w:rsidP="00C32136">
      <w:pPr>
        <w:pStyle w:val="affd"/>
        <w:spacing w:before="156" w:after="156"/>
      </w:pPr>
      <w:bookmarkStart w:id="282" w:name="_Toc159254592"/>
      <w:bookmarkStart w:id="283" w:name="_Toc159254621"/>
      <w:bookmarkStart w:id="284" w:name="_Toc159254649"/>
      <w:bookmarkStart w:id="285" w:name="_Toc166222933"/>
      <w:bookmarkStart w:id="286" w:name="_Toc166328527"/>
      <w:bookmarkStart w:id="287" w:name="_Toc166336158"/>
      <w:r w:rsidRPr="00BF748E">
        <w:rPr>
          <w:rFonts w:hint="eastAsia"/>
        </w:rPr>
        <w:t>事故调查</w:t>
      </w:r>
      <w:bookmarkEnd w:id="282"/>
      <w:bookmarkEnd w:id="283"/>
      <w:bookmarkEnd w:id="284"/>
      <w:bookmarkEnd w:id="285"/>
      <w:bookmarkEnd w:id="286"/>
      <w:bookmarkEnd w:id="287"/>
    </w:p>
    <w:p w14:paraId="3868ACFB" w14:textId="77777777" w:rsidR="00C32136" w:rsidRPr="00BF748E" w:rsidRDefault="00C32136" w:rsidP="00C32136">
      <w:pPr>
        <w:pStyle w:val="affe"/>
        <w:spacing w:before="156" w:after="156"/>
      </w:pPr>
      <w:r w:rsidRPr="00BF748E">
        <w:rPr>
          <w:rFonts w:hint="eastAsia"/>
        </w:rPr>
        <w:t>事故报告</w:t>
      </w:r>
    </w:p>
    <w:p w14:paraId="22C0DB33" w14:textId="77777777" w:rsidR="00C32136" w:rsidRPr="00BF748E" w:rsidRDefault="00C32136" w:rsidP="00B9038D">
      <w:pPr>
        <w:pStyle w:val="afff"/>
        <w:spacing w:before="156" w:after="156"/>
      </w:pPr>
      <w:r w:rsidRPr="00BF748E">
        <w:rPr>
          <w:rFonts w:hint="eastAsia"/>
        </w:rPr>
        <w:t>应建立事故报告程序，明确事故内外部报告的责任人、时限、内容等，并教育、指导从业人员严格按照有关规定的程序报告发生的安全生产事故。</w:t>
      </w:r>
    </w:p>
    <w:p w14:paraId="5BA5E7FA" w14:textId="77777777" w:rsidR="00C32136" w:rsidRPr="00BF748E" w:rsidRDefault="00C32136" w:rsidP="00C32136">
      <w:pPr>
        <w:pStyle w:val="afff"/>
        <w:spacing w:before="156" w:after="156"/>
      </w:pPr>
      <w:r w:rsidRPr="00BF748E">
        <w:rPr>
          <w:rFonts w:hint="eastAsia"/>
        </w:rPr>
        <w:t>事故报告后出现新情況的，应及时补报。</w:t>
      </w:r>
    </w:p>
    <w:p w14:paraId="06C1415C" w14:textId="77777777" w:rsidR="00C32136" w:rsidRPr="00BF748E" w:rsidRDefault="00C32136" w:rsidP="00C32136">
      <w:pPr>
        <w:pStyle w:val="affe"/>
        <w:spacing w:before="156" w:after="156"/>
      </w:pPr>
      <w:r w:rsidRPr="00BF748E">
        <w:rPr>
          <w:rFonts w:hint="eastAsia"/>
        </w:rPr>
        <w:lastRenderedPageBreak/>
        <w:t>调查处理</w:t>
      </w:r>
    </w:p>
    <w:p w14:paraId="3EF50A3D" w14:textId="77777777" w:rsidR="00FA5811" w:rsidRPr="00BF748E" w:rsidRDefault="00FA5811" w:rsidP="00FA5811">
      <w:pPr>
        <w:pStyle w:val="affff6"/>
        <w:ind w:firstLine="420"/>
      </w:pPr>
      <w:r w:rsidRPr="00BF748E">
        <w:rPr>
          <w:rFonts w:hint="eastAsia"/>
        </w:rPr>
        <w:t>应按照有关规定组织或参与事故调查。事故调査应査明事故发生的时间、经过、原因、波及范围、人员伤亡情况及直接经济损失等。事故调查组应根据有关证据、资料，分析事故的直接、间接原因和事故责任，提出应吸取的教训、整改措施和处理建议，编制事故调查报告。</w:t>
      </w:r>
    </w:p>
    <w:p w14:paraId="59969941" w14:textId="77777777" w:rsidR="00FA5811" w:rsidRPr="00BF748E" w:rsidRDefault="00FA5811" w:rsidP="00FA5811">
      <w:pPr>
        <w:pStyle w:val="affd"/>
        <w:spacing w:before="156" w:after="156"/>
      </w:pPr>
      <w:r w:rsidRPr="00BF748E">
        <w:rPr>
          <w:rFonts w:hint="eastAsia"/>
        </w:rPr>
        <w:t>应急演练</w:t>
      </w:r>
    </w:p>
    <w:p w14:paraId="01823D51" w14:textId="77777777" w:rsidR="00FA5811" w:rsidRPr="00FA5811" w:rsidRDefault="00FA5811" w:rsidP="00FA5811">
      <w:pPr>
        <w:pStyle w:val="affff6"/>
        <w:ind w:firstLine="420"/>
        <w:rPr>
          <w:highlight w:val="yellow"/>
        </w:rPr>
      </w:pPr>
      <w:r w:rsidRPr="00FA5811">
        <w:rPr>
          <w:rFonts w:hint="eastAsia"/>
        </w:rPr>
        <w:t>应根据可能发生的安全生产事故种类特点， 科学制定演练方案， 为检验应急计划的有效 性、 应急准备的完善性、 应急响应能力的适应性和应急人员的协同性而进行模拟应急响应实践活动</w:t>
      </w:r>
      <w:r>
        <w:rPr>
          <w:rFonts w:hint="eastAsia"/>
        </w:rPr>
        <w:t>。</w:t>
      </w:r>
    </w:p>
    <w:p w14:paraId="7C76F2B6" w14:textId="77777777" w:rsidR="00C32136" w:rsidRDefault="00C32136" w:rsidP="00B9038D">
      <w:pPr>
        <w:pStyle w:val="affc"/>
        <w:spacing w:before="312" w:after="312"/>
      </w:pPr>
      <w:bookmarkStart w:id="288" w:name="_Toc159254593"/>
      <w:bookmarkStart w:id="289" w:name="_Toc159254622"/>
      <w:bookmarkStart w:id="290" w:name="_Toc159254650"/>
      <w:bookmarkStart w:id="291" w:name="_Toc166222934"/>
      <w:bookmarkStart w:id="292" w:name="_Toc166328528"/>
      <w:bookmarkStart w:id="293" w:name="_Toc166336159"/>
      <w:bookmarkStart w:id="294" w:name="_Toc166336185"/>
      <w:bookmarkStart w:id="295" w:name="_Toc166338546"/>
      <w:bookmarkStart w:id="296" w:name="_Toc169000366"/>
      <w:bookmarkStart w:id="297" w:name="_Toc169505187"/>
      <w:bookmarkStart w:id="298" w:name="_Toc170115705"/>
      <w:r>
        <w:rPr>
          <w:rFonts w:hint="eastAsia"/>
        </w:rPr>
        <w:t>持续改进</w:t>
      </w:r>
      <w:bookmarkEnd w:id="288"/>
      <w:bookmarkEnd w:id="289"/>
      <w:bookmarkEnd w:id="290"/>
      <w:bookmarkEnd w:id="291"/>
      <w:bookmarkEnd w:id="292"/>
      <w:bookmarkEnd w:id="293"/>
      <w:bookmarkEnd w:id="294"/>
      <w:bookmarkEnd w:id="295"/>
      <w:bookmarkEnd w:id="296"/>
      <w:bookmarkEnd w:id="297"/>
      <w:bookmarkEnd w:id="298"/>
    </w:p>
    <w:p w14:paraId="7A4A2959" w14:textId="77777777" w:rsidR="00C32136" w:rsidRDefault="00C32136" w:rsidP="00B9038D">
      <w:pPr>
        <w:pStyle w:val="affd"/>
        <w:spacing w:before="156" w:after="156"/>
      </w:pPr>
      <w:bookmarkStart w:id="299" w:name="_Toc166336160"/>
      <w:r>
        <w:rPr>
          <w:rFonts w:hint="eastAsia"/>
        </w:rPr>
        <w:t>单位自评</w:t>
      </w:r>
      <w:bookmarkEnd w:id="299"/>
    </w:p>
    <w:p w14:paraId="0A214308" w14:textId="77777777" w:rsidR="00C32136" w:rsidRDefault="00C32136" w:rsidP="00B9038D">
      <w:pPr>
        <w:pStyle w:val="affe"/>
        <w:spacing w:before="156" w:after="156"/>
      </w:pPr>
      <w:r w:rsidRPr="00C32136">
        <w:rPr>
          <w:rFonts w:hint="eastAsia"/>
        </w:rPr>
        <w:t>应至少每年一次对安全生产标准化实施情况进行自评，不定期的专项评审，评估安全生产标准化体系的适宜性、充分性和有效性，检</w:t>
      </w:r>
      <w:proofErr w:type="gramStart"/>
      <w:r w:rsidRPr="00C32136">
        <w:rPr>
          <w:rFonts w:hint="eastAsia"/>
        </w:rPr>
        <w:t>査</w:t>
      </w:r>
      <w:proofErr w:type="gramEnd"/>
      <w:r w:rsidRPr="00C32136">
        <w:rPr>
          <w:rFonts w:hint="eastAsia"/>
        </w:rPr>
        <w:t>安全生产管理目标、指标的完成情况。应建立自评方式、方法、流程、使用的工具，例如自评表、自评报告以及发现问题的整改要求。</w:t>
      </w:r>
    </w:p>
    <w:p w14:paraId="39153B96" w14:textId="77777777" w:rsidR="00C32136" w:rsidRDefault="00C32136" w:rsidP="00B9038D">
      <w:pPr>
        <w:pStyle w:val="affe"/>
        <w:spacing w:before="156" w:after="156"/>
      </w:pPr>
      <w:r w:rsidRPr="00C32136">
        <w:rPr>
          <w:rFonts w:hint="eastAsia"/>
        </w:rPr>
        <w:t>应策划</w:t>
      </w:r>
      <w:r w:rsidR="00541992">
        <w:rPr>
          <w:rFonts w:hint="eastAsia"/>
        </w:rPr>
        <w:t>建立并实施自评方案，包括实施自评的频次、方法、职责、协商、策划</w:t>
      </w:r>
      <w:r w:rsidRPr="00C32136">
        <w:rPr>
          <w:rFonts w:hint="eastAsia"/>
        </w:rPr>
        <w:t>和报告。策划自评方案时，除了应考虑相关业务活动的重要性和以往自评的结果外，还应考虑：组织的重要变更；</w:t>
      </w:r>
      <w:r w:rsidR="00D925C5">
        <w:rPr>
          <w:rFonts w:hint="eastAsia"/>
        </w:rPr>
        <w:t>风险评估和改进结果；重要的安全风险和职业健康安全机遇；</w:t>
      </w:r>
      <w:r w:rsidRPr="00C32136">
        <w:rPr>
          <w:rFonts w:hint="eastAsia"/>
        </w:rPr>
        <w:t>每次自评的准则和范围；选择胜任的自评员并实施自评，确保自评过程的客观性与公正性；确保向相关管理者报告自评结果；确保向相关的从业人员或从业人员代表及有关的相关方报告相关的自评发现；应采取适当的措施改正不符合项并持续改进。</w:t>
      </w:r>
    </w:p>
    <w:p w14:paraId="7E9BAD60" w14:textId="77777777" w:rsidR="00C32136" w:rsidRDefault="00C32136" w:rsidP="00B9038D">
      <w:pPr>
        <w:pStyle w:val="affe"/>
        <w:spacing w:before="156" w:after="156"/>
      </w:pPr>
      <w:r w:rsidRPr="00C32136">
        <w:rPr>
          <w:rFonts w:hint="eastAsia"/>
        </w:rPr>
        <w:t>应选</w:t>
      </w:r>
      <w:proofErr w:type="gramStart"/>
      <w:r w:rsidRPr="00C32136">
        <w:rPr>
          <w:rFonts w:hint="eastAsia"/>
        </w:rPr>
        <w:t>择培训</w:t>
      </w:r>
      <w:proofErr w:type="gramEnd"/>
      <w:r w:rsidRPr="00C32136">
        <w:rPr>
          <w:rFonts w:hint="eastAsia"/>
        </w:rPr>
        <w:t>合格的自评员或委托第三</w:t>
      </w:r>
      <w:proofErr w:type="gramStart"/>
      <w:r w:rsidRPr="00C32136">
        <w:rPr>
          <w:rFonts w:hint="eastAsia"/>
        </w:rPr>
        <w:t>方专业</w:t>
      </w:r>
      <w:proofErr w:type="gramEnd"/>
      <w:r w:rsidRPr="00C32136">
        <w:rPr>
          <w:rFonts w:hint="eastAsia"/>
        </w:rPr>
        <w:t>机构，按计划实施安全生产自评。自评结果应形成自评报告</w:t>
      </w:r>
      <w:r w:rsidR="00D925C5">
        <w:rPr>
          <w:rFonts w:hint="eastAsia"/>
        </w:rPr>
        <w:t>，包括但不限于内容、方式、结果</w:t>
      </w:r>
      <w:r w:rsidRPr="00C32136">
        <w:rPr>
          <w:rFonts w:hint="eastAsia"/>
        </w:rPr>
        <w:t>，留档保存，并作为年度安全绩效考评的重要依据。</w:t>
      </w:r>
    </w:p>
    <w:p w14:paraId="35572B72" w14:textId="77777777" w:rsidR="00C32136" w:rsidRDefault="00C32136" w:rsidP="00B9038D">
      <w:pPr>
        <w:pStyle w:val="affd"/>
        <w:spacing w:before="156" w:after="156"/>
      </w:pPr>
      <w:bookmarkStart w:id="300" w:name="_Toc166336161"/>
      <w:r>
        <w:rPr>
          <w:rFonts w:hint="eastAsia"/>
        </w:rPr>
        <w:t>检查</w:t>
      </w:r>
      <w:bookmarkEnd w:id="300"/>
    </w:p>
    <w:p w14:paraId="6C2A79B8" w14:textId="77777777" w:rsidR="00C32136" w:rsidRDefault="00C32136" w:rsidP="00B9038D">
      <w:pPr>
        <w:pStyle w:val="affe"/>
        <w:spacing w:before="156" w:after="156"/>
      </w:pPr>
      <w:r>
        <w:rPr>
          <w:rFonts w:hint="eastAsia"/>
        </w:rPr>
        <w:t>采用综合检查、专业检查、季节性检查、节假日检查、日常检查、每日巡查和其他方式对重要设备、场所、物品、部位、工作和人群进行隐患排查，发现安全隐患。</w:t>
      </w:r>
    </w:p>
    <w:p w14:paraId="348C88B9" w14:textId="77777777" w:rsidR="00C32136" w:rsidRPr="00C32136" w:rsidRDefault="00C32136" w:rsidP="00900515">
      <w:pPr>
        <w:pStyle w:val="affe"/>
        <w:spacing w:before="156" w:after="156"/>
      </w:pPr>
      <w:r>
        <w:rPr>
          <w:rFonts w:hint="eastAsia"/>
        </w:rPr>
        <w:t>应</w:t>
      </w:r>
      <w:proofErr w:type="gramStart"/>
      <w:r w:rsidR="00900515" w:rsidRPr="00900515">
        <w:rPr>
          <w:rFonts w:hint="eastAsia"/>
        </w:rPr>
        <w:t>应</w:t>
      </w:r>
      <w:proofErr w:type="gramEnd"/>
      <w:r w:rsidR="00900515" w:rsidRPr="00900515">
        <w:rPr>
          <w:rFonts w:hint="eastAsia"/>
        </w:rPr>
        <w:t>正确记录在安全生产过程中所采取的方法、目标、检查的有效性等信息</w:t>
      </w:r>
      <w:r>
        <w:rPr>
          <w:rFonts w:hint="eastAsia"/>
        </w:rPr>
        <w:t>。</w:t>
      </w:r>
    </w:p>
    <w:p w14:paraId="0E65E4DF" w14:textId="77777777" w:rsidR="00176CB2" w:rsidRDefault="00C32136" w:rsidP="00B9038D">
      <w:pPr>
        <w:pStyle w:val="affd"/>
        <w:spacing w:before="156" w:after="156"/>
      </w:pPr>
      <w:bookmarkStart w:id="301" w:name="_Toc166336162"/>
      <w:r>
        <w:rPr>
          <w:rFonts w:hint="eastAsia"/>
        </w:rPr>
        <w:t>改进</w:t>
      </w:r>
      <w:bookmarkEnd w:id="301"/>
    </w:p>
    <w:p w14:paraId="7609F34F" w14:textId="77777777" w:rsidR="00C32136" w:rsidRDefault="00C32136" w:rsidP="00B9038D">
      <w:pPr>
        <w:pStyle w:val="affe"/>
        <w:spacing w:before="156" w:after="156"/>
      </w:pPr>
      <w:r w:rsidRPr="00C32136">
        <w:rPr>
          <w:rFonts w:hint="eastAsia"/>
        </w:rPr>
        <w:t>应根据安全生产标准化的评定结果、安全检</w:t>
      </w:r>
      <w:proofErr w:type="gramStart"/>
      <w:r w:rsidRPr="00C32136">
        <w:rPr>
          <w:rFonts w:hint="eastAsia"/>
        </w:rPr>
        <w:t>査</w:t>
      </w:r>
      <w:proofErr w:type="gramEnd"/>
      <w:r w:rsidRPr="00C32136">
        <w:rPr>
          <w:rFonts w:hint="eastAsia"/>
        </w:rPr>
        <w:t>情况、</w:t>
      </w:r>
      <w:r w:rsidR="00BF748E">
        <w:rPr>
          <w:rFonts w:hint="eastAsia"/>
        </w:rPr>
        <w:t>事故情况、考核情况、统计分析反映的趋势等，对安全生产、消防安全</w:t>
      </w:r>
      <w:r w:rsidRPr="00C32136">
        <w:rPr>
          <w:rFonts w:hint="eastAsia"/>
        </w:rPr>
        <w:t>和治安保卫目标、指标、规章制度、操作规程等进行修改完善，不断提高安全绩效。</w:t>
      </w:r>
    </w:p>
    <w:p w14:paraId="76C815A8" w14:textId="77777777" w:rsidR="00C32136" w:rsidRDefault="00C32136" w:rsidP="00B9038D">
      <w:pPr>
        <w:pStyle w:val="affe"/>
        <w:spacing w:before="156" w:after="156"/>
      </w:pPr>
      <w:r w:rsidRPr="00C32136">
        <w:rPr>
          <w:rFonts w:hint="eastAsia"/>
        </w:rPr>
        <w:t>应根据自评及经常性隐患排查结果，对安全生产工作进行持续改进，不断提高。</w:t>
      </w:r>
    </w:p>
    <w:p w14:paraId="74F3C6E3" w14:textId="77777777" w:rsidR="00C32136" w:rsidRDefault="00C32136" w:rsidP="00B9038D">
      <w:pPr>
        <w:pStyle w:val="affe"/>
        <w:spacing w:before="156" w:after="156"/>
      </w:pPr>
      <w:r w:rsidRPr="00C32136">
        <w:rPr>
          <w:rFonts w:hint="eastAsia"/>
        </w:rPr>
        <w:t>应通过分析和评价现状，确定改进目标和解决办法，评价解决办法并做出选择，测量、验证、分析和评价实施的结果。</w:t>
      </w:r>
    </w:p>
    <w:p w14:paraId="4721F238" w14:textId="77777777" w:rsidR="00C32136" w:rsidRDefault="00C32136" w:rsidP="00B9038D">
      <w:pPr>
        <w:pStyle w:val="affc"/>
        <w:spacing w:before="312" w:after="312"/>
      </w:pPr>
      <w:bookmarkStart w:id="302" w:name="_Toc159254594"/>
      <w:bookmarkStart w:id="303" w:name="_Toc159254623"/>
      <w:bookmarkStart w:id="304" w:name="_Toc159254651"/>
      <w:bookmarkStart w:id="305" w:name="_Toc166222935"/>
      <w:bookmarkStart w:id="306" w:name="_Toc166328529"/>
      <w:bookmarkStart w:id="307" w:name="_Toc166336163"/>
      <w:bookmarkStart w:id="308" w:name="_Toc166336186"/>
      <w:bookmarkStart w:id="309" w:name="_Toc166338547"/>
      <w:bookmarkStart w:id="310" w:name="_Toc169000367"/>
      <w:bookmarkStart w:id="311" w:name="_Toc169505188"/>
      <w:bookmarkStart w:id="312" w:name="_Toc170115706"/>
      <w:r>
        <w:rPr>
          <w:rFonts w:hint="eastAsia"/>
        </w:rPr>
        <w:t>考核</w:t>
      </w:r>
      <w:bookmarkEnd w:id="302"/>
      <w:bookmarkEnd w:id="303"/>
      <w:bookmarkEnd w:id="304"/>
      <w:bookmarkEnd w:id="305"/>
      <w:bookmarkEnd w:id="306"/>
      <w:bookmarkEnd w:id="307"/>
      <w:bookmarkEnd w:id="308"/>
      <w:bookmarkEnd w:id="309"/>
      <w:bookmarkEnd w:id="310"/>
      <w:bookmarkEnd w:id="311"/>
      <w:bookmarkEnd w:id="312"/>
    </w:p>
    <w:p w14:paraId="7C561CA4" w14:textId="77777777" w:rsidR="00C32136" w:rsidRDefault="00C32136" w:rsidP="00B9038D">
      <w:pPr>
        <w:pStyle w:val="affd"/>
        <w:spacing w:before="156" w:after="156"/>
      </w:pPr>
      <w:bookmarkStart w:id="313" w:name="_Toc166336164"/>
      <w:r w:rsidRPr="00C32136">
        <w:rPr>
          <w:rFonts w:hint="eastAsia"/>
        </w:rPr>
        <w:lastRenderedPageBreak/>
        <w:t>主要负责人应每年至少一次对安全生产的实施情况进行评定，以确保其持续的适宜性、充分性和有效性。</w:t>
      </w:r>
      <w:bookmarkEnd w:id="313"/>
    </w:p>
    <w:p w14:paraId="0E95B8AA" w14:textId="77777777" w:rsidR="00C32136" w:rsidRDefault="00C32136" w:rsidP="00B9038D">
      <w:pPr>
        <w:pStyle w:val="affd"/>
        <w:spacing w:before="156" w:after="156"/>
      </w:pPr>
      <w:bookmarkStart w:id="314" w:name="_Toc166336165"/>
      <w:r w:rsidRPr="00C32136">
        <w:rPr>
          <w:rFonts w:hint="eastAsia"/>
        </w:rPr>
        <w:t>考核工作应形成正式文件，评定报告应形成安全生产管理</w:t>
      </w:r>
      <w:r>
        <w:rPr>
          <w:rFonts w:hint="eastAsia"/>
        </w:rPr>
        <w:t>规范</w:t>
      </w:r>
      <w:r w:rsidRPr="00C32136">
        <w:rPr>
          <w:rFonts w:hint="eastAsia"/>
        </w:rPr>
        <w:t>的持续适宜性、充分性和有效性的结论，</w:t>
      </w:r>
      <w:r w:rsidR="00EA7F9F">
        <w:rPr>
          <w:rFonts w:hint="eastAsia"/>
        </w:rPr>
        <w:t>内容包括</w:t>
      </w:r>
      <w:r w:rsidRPr="00C32136">
        <w:rPr>
          <w:rFonts w:hint="eastAsia"/>
        </w:rPr>
        <w:t>持续改进机遇，安全生产管理</w:t>
      </w:r>
      <w:r>
        <w:rPr>
          <w:rFonts w:hint="eastAsia"/>
        </w:rPr>
        <w:t>规范</w:t>
      </w:r>
      <w:r w:rsidRPr="00C32136">
        <w:rPr>
          <w:rFonts w:hint="eastAsia"/>
        </w:rPr>
        <w:t>变更的任何需求和所需的资源，目标未满足时需要采取的措施的</w:t>
      </w:r>
      <w:r w:rsidR="00900515">
        <w:rPr>
          <w:rFonts w:hint="eastAsia"/>
        </w:rPr>
        <w:t>决定</w:t>
      </w:r>
      <w:r w:rsidRPr="00C32136">
        <w:rPr>
          <w:rFonts w:hint="eastAsia"/>
        </w:rPr>
        <w:t>。</w:t>
      </w:r>
      <w:bookmarkEnd w:id="314"/>
    </w:p>
    <w:p w14:paraId="20DA199E" w14:textId="77777777" w:rsidR="00C32136" w:rsidRDefault="00C32136" w:rsidP="00B9038D">
      <w:pPr>
        <w:pStyle w:val="affd"/>
        <w:spacing w:before="156" w:after="156"/>
      </w:pPr>
      <w:bookmarkStart w:id="315" w:name="_Toc166336167"/>
      <w:r w:rsidRPr="00C32136">
        <w:rPr>
          <w:rFonts w:hint="eastAsia"/>
        </w:rPr>
        <w:t>科学制定和实施奖励制度，每年对成绩突出的部门和个人进行表扬和奖励。建立</w:t>
      </w:r>
      <w:r w:rsidR="00BF748E">
        <w:rPr>
          <w:rFonts w:hint="eastAsia"/>
        </w:rPr>
        <w:t>安全生产风险评估</w:t>
      </w:r>
      <w:r w:rsidRPr="00C32136">
        <w:rPr>
          <w:rFonts w:hint="eastAsia"/>
        </w:rPr>
        <w:t>约谈机制，对未依法履行职责或违反</w:t>
      </w:r>
      <w:r w:rsidR="00900515">
        <w:rPr>
          <w:rFonts w:hint="eastAsia"/>
        </w:rPr>
        <w:t>安全生产</w:t>
      </w:r>
      <w:r w:rsidRPr="00C32136">
        <w:rPr>
          <w:rFonts w:hint="eastAsia"/>
        </w:rPr>
        <w:t>制度并造成损失的责任人员和部门负责人严肃处理。</w:t>
      </w:r>
      <w:bookmarkEnd w:id="315"/>
    </w:p>
    <w:p w14:paraId="6A157D4A" w14:textId="77777777" w:rsidR="00C32136" w:rsidRDefault="00900515" w:rsidP="00B9038D">
      <w:pPr>
        <w:pStyle w:val="affd"/>
        <w:spacing w:before="156" w:after="156"/>
      </w:pPr>
      <w:bookmarkStart w:id="316" w:name="_Toc166336168"/>
      <w:r>
        <w:rPr>
          <w:rFonts w:hint="eastAsia"/>
        </w:rPr>
        <w:t>发生安全生产责任死亡事故后应重新进行自评和</w:t>
      </w:r>
      <w:r w:rsidR="00C32136" w:rsidRPr="00C32136">
        <w:rPr>
          <w:rFonts w:hint="eastAsia"/>
        </w:rPr>
        <w:t>考核，全面查找安全生产</w:t>
      </w:r>
      <w:r w:rsidR="00BF748E">
        <w:rPr>
          <w:rFonts w:hint="eastAsia"/>
        </w:rPr>
        <w:t>工作</w:t>
      </w:r>
      <w:r w:rsidR="00C32136" w:rsidRPr="00C32136">
        <w:rPr>
          <w:rFonts w:hint="eastAsia"/>
        </w:rPr>
        <w:t>中存在的缺陷。</w:t>
      </w:r>
      <w:bookmarkEnd w:id="316"/>
    </w:p>
    <w:p w14:paraId="5574773E" w14:textId="77777777" w:rsidR="00B30D27" w:rsidRDefault="00B30D27" w:rsidP="00B30D27">
      <w:pPr>
        <w:pStyle w:val="affff6"/>
        <w:ind w:firstLine="420"/>
        <w:sectPr w:rsidR="00B30D27" w:rsidSect="004827C4">
          <w:pgSz w:w="11906" w:h="16838" w:code="9"/>
          <w:pgMar w:top="1928" w:right="1134" w:bottom="1134" w:left="1134" w:header="1418" w:footer="1134" w:gutter="284"/>
          <w:pgNumType w:start="1"/>
          <w:cols w:space="425"/>
          <w:formProt w:val="0"/>
          <w:docGrid w:type="lines" w:linePitch="312"/>
        </w:sectPr>
      </w:pPr>
    </w:p>
    <w:p w14:paraId="700F6CEC" w14:textId="77777777" w:rsidR="00B30D27" w:rsidRDefault="00B30D27" w:rsidP="00B30D27">
      <w:pPr>
        <w:pStyle w:val="af8"/>
        <w:rPr>
          <w:vanish w:val="0"/>
        </w:rPr>
      </w:pPr>
      <w:bookmarkStart w:id="317" w:name="BookMark5"/>
      <w:bookmarkEnd w:id="31"/>
    </w:p>
    <w:p w14:paraId="1AD28D0D" w14:textId="77777777" w:rsidR="00B30D27" w:rsidRDefault="00B30D27" w:rsidP="00B30D27">
      <w:pPr>
        <w:pStyle w:val="afe"/>
        <w:rPr>
          <w:vanish w:val="0"/>
        </w:rPr>
      </w:pPr>
    </w:p>
    <w:p w14:paraId="1A79F42E" w14:textId="77777777" w:rsidR="00B30D27" w:rsidRDefault="00B30D27" w:rsidP="00B30D27">
      <w:pPr>
        <w:pStyle w:val="aff3"/>
        <w:spacing w:after="156"/>
      </w:pPr>
      <w:r>
        <w:br/>
      </w:r>
      <w:bookmarkStart w:id="318" w:name="_Toc166328530"/>
      <w:bookmarkStart w:id="319" w:name="_Toc166336169"/>
      <w:bookmarkStart w:id="320" w:name="_Toc166336187"/>
      <w:bookmarkStart w:id="321" w:name="_Toc166338548"/>
      <w:bookmarkStart w:id="322" w:name="_Toc169000368"/>
      <w:bookmarkStart w:id="323" w:name="_Toc169505189"/>
      <w:bookmarkStart w:id="324" w:name="_Toc170115707"/>
      <w:r>
        <w:rPr>
          <w:rFonts w:hint="eastAsia"/>
        </w:rPr>
        <w:t>（规范性）</w:t>
      </w:r>
      <w:r>
        <w:br/>
      </w:r>
      <w:r>
        <w:rPr>
          <w:rFonts w:hint="eastAsia"/>
        </w:rPr>
        <w:t>基于风险矩阵法的安全生产风险评估表</w:t>
      </w:r>
      <w:bookmarkEnd w:id="318"/>
      <w:bookmarkEnd w:id="319"/>
      <w:bookmarkEnd w:id="320"/>
      <w:bookmarkEnd w:id="321"/>
      <w:bookmarkEnd w:id="322"/>
      <w:bookmarkEnd w:id="323"/>
      <w:bookmarkEnd w:id="324"/>
    </w:p>
    <w:p w14:paraId="539954FD" w14:textId="77777777" w:rsidR="004827C4" w:rsidRPr="004827C4" w:rsidRDefault="004827C4" w:rsidP="00372D9B">
      <w:pPr>
        <w:pStyle w:val="aff4"/>
        <w:spacing w:before="156" w:after="156"/>
      </w:pPr>
      <w:r w:rsidRPr="004827C4">
        <w:rPr>
          <w:rFonts w:hint="eastAsia"/>
        </w:rPr>
        <w:t>风险矩阵法，是一种能够把危险发生的可能性和伤害的严重程度综合评估风险大小的定性的风险评估分析方法。</w:t>
      </w:r>
    </w:p>
    <w:p w14:paraId="3C5E444E" w14:textId="77777777" w:rsidR="004827C4" w:rsidRDefault="004B1965" w:rsidP="004B1965">
      <w:pPr>
        <w:pStyle w:val="aff4"/>
        <w:spacing w:before="156" w:after="156"/>
      </w:pPr>
      <w:r>
        <w:rPr>
          <w:rFonts w:hint="eastAsia"/>
        </w:rPr>
        <w:t>可能性示例</w:t>
      </w:r>
    </w:p>
    <w:p w14:paraId="076F2860" w14:textId="77777777" w:rsidR="004827C4" w:rsidRDefault="004B1965" w:rsidP="004B1965">
      <w:pPr>
        <w:pStyle w:val="af2"/>
      </w:pPr>
      <w:r>
        <w:rPr>
          <w:rFonts w:hint="eastAsia"/>
        </w:rPr>
        <w:t>几乎肯定，事件几乎肯定能发生，如发生概率≥9</w:t>
      </w:r>
      <w:r>
        <w:t>5%</w:t>
      </w:r>
      <w:r>
        <w:rPr>
          <w:rFonts w:hint="eastAsia"/>
        </w:rPr>
        <w:t>。</w:t>
      </w:r>
    </w:p>
    <w:p w14:paraId="4E6C9BA7" w14:textId="77777777" w:rsidR="004B1965" w:rsidRDefault="004B1965" w:rsidP="004B1965">
      <w:pPr>
        <w:pStyle w:val="af2"/>
      </w:pPr>
      <w:r>
        <w:rPr>
          <w:rFonts w:hint="eastAsia"/>
        </w:rPr>
        <w:t>很可能，事件很可能发生，</w:t>
      </w:r>
      <w:r w:rsidRPr="00A14DFD">
        <w:rPr>
          <w:rFonts w:hint="eastAsia"/>
        </w:rPr>
        <w:t>如发生概率70%～94%</w:t>
      </w:r>
      <w:r>
        <w:rPr>
          <w:rFonts w:hint="eastAsia"/>
        </w:rPr>
        <w:t>。</w:t>
      </w:r>
    </w:p>
    <w:p w14:paraId="379C3906" w14:textId="77777777" w:rsidR="004B1965" w:rsidRDefault="004B1965" w:rsidP="004B1965">
      <w:pPr>
        <w:pStyle w:val="af2"/>
      </w:pPr>
      <w:r>
        <w:rPr>
          <w:rFonts w:hint="eastAsia"/>
        </w:rPr>
        <w:t>可能，事件可能发生，</w:t>
      </w:r>
      <w:r w:rsidRPr="00A14DFD">
        <w:rPr>
          <w:rFonts w:hint="eastAsia"/>
        </w:rPr>
        <w:t>如发生概率30%～69%</w:t>
      </w:r>
      <w:r>
        <w:rPr>
          <w:rFonts w:hint="eastAsia"/>
        </w:rPr>
        <w:t>。</w:t>
      </w:r>
    </w:p>
    <w:p w14:paraId="7F446F78" w14:textId="77777777" w:rsidR="004B1965" w:rsidRDefault="004B1965" w:rsidP="004B1965">
      <w:pPr>
        <w:pStyle w:val="af2"/>
      </w:pPr>
      <w:r>
        <w:rPr>
          <w:rFonts w:hint="eastAsia"/>
        </w:rPr>
        <w:t>不太可能，事件不太可能发生，</w:t>
      </w:r>
      <w:r w:rsidRPr="00A14DFD">
        <w:rPr>
          <w:rFonts w:hint="eastAsia"/>
        </w:rPr>
        <w:t>如发生概率5%～29%</w:t>
      </w:r>
      <w:r>
        <w:rPr>
          <w:rFonts w:hint="eastAsia"/>
        </w:rPr>
        <w:t>。</w:t>
      </w:r>
    </w:p>
    <w:p w14:paraId="7F755C0E" w14:textId="77777777" w:rsidR="004B1965" w:rsidRPr="00A14DFD" w:rsidRDefault="004B1965" w:rsidP="004B1965">
      <w:pPr>
        <w:pStyle w:val="af2"/>
      </w:pPr>
      <w:r>
        <w:rPr>
          <w:rFonts w:hint="eastAsia"/>
        </w:rPr>
        <w:t>极不可能，事件极不可能发生，</w:t>
      </w:r>
      <w:r w:rsidRPr="00A14DFD">
        <w:rPr>
          <w:rFonts w:hint="eastAsia"/>
        </w:rPr>
        <w:t>如发生概率＜5%</w:t>
      </w:r>
      <w:r>
        <w:rPr>
          <w:rFonts w:hint="eastAsia"/>
        </w:rPr>
        <w:t>。</w:t>
      </w:r>
    </w:p>
    <w:p w14:paraId="545982E4" w14:textId="77777777" w:rsidR="004827C4" w:rsidRDefault="004B1965" w:rsidP="004B1965">
      <w:pPr>
        <w:pStyle w:val="aff4"/>
        <w:spacing w:before="156" w:after="156"/>
      </w:pPr>
      <w:r>
        <w:rPr>
          <w:rFonts w:hint="eastAsia"/>
        </w:rPr>
        <w:t>严重程度示例</w:t>
      </w:r>
    </w:p>
    <w:p w14:paraId="08FF3DC6" w14:textId="77777777" w:rsidR="004B1965" w:rsidRDefault="004B1965" w:rsidP="004B1965">
      <w:pPr>
        <w:pStyle w:val="af2"/>
      </w:pPr>
      <w:r>
        <w:rPr>
          <w:rFonts w:hint="eastAsia"/>
        </w:rPr>
        <w:t>极低，</w:t>
      </w:r>
      <w:r w:rsidRPr="00A14DFD">
        <w:t>对正常</w:t>
      </w:r>
      <w:r w:rsidRPr="00A14DFD">
        <w:rPr>
          <w:rFonts w:hint="eastAsia"/>
        </w:rPr>
        <w:t>安全生产</w:t>
      </w:r>
      <w:r w:rsidRPr="00A14DFD">
        <w:t>工作几乎没有影响</w:t>
      </w:r>
      <w:r>
        <w:rPr>
          <w:rFonts w:hint="eastAsia"/>
        </w:rPr>
        <w:t>，</w:t>
      </w:r>
      <w:r w:rsidRPr="004B1965">
        <w:rPr>
          <w:rFonts w:hint="eastAsia"/>
        </w:rPr>
        <w:t>常规响应足以应对，无需采取应急控制措施</w:t>
      </w:r>
      <w:r>
        <w:rPr>
          <w:rFonts w:hint="eastAsia"/>
        </w:rPr>
        <w:t>，</w:t>
      </w:r>
      <w:r w:rsidRPr="004B1965">
        <w:rPr>
          <w:rFonts w:hint="eastAsia"/>
        </w:rPr>
        <w:t>需投入的额外费用极少</w:t>
      </w:r>
      <w:r>
        <w:rPr>
          <w:rFonts w:hint="eastAsia"/>
        </w:rPr>
        <w:t>。</w:t>
      </w:r>
    </w:p>
    <w:p w14:paraId="42F17958" w14:textId="77777777" w:rsidR="004B1965" w:rsidRDefault="004B1965" w:rsidP="004B1965">
      <w:pPr>
        <w:pStyle w:val="af2"/>
      </w:pPr>
      <w:r>
        <w:rPr>
          <w:rFonts w:hint="eastAsia"/>
        </w:rPr>
        <w:t>低，</w:t>
      </w:r>
      <w:r w:rsidRPr="004B1965">
        <w:rPr>
          <w:rFonts w:hint="eastAsia"/>
        </w:rPr>
        <w:t>对正常安全生产工作影响有限</w:t>
      </w:r>
      <w:r>
        <w:rPr>
          <w:rFonts w:hint="eastAsia"/>
        </w:rPr>
        <w:t>，</w:t>
      </w:r>
      <w:r w:rsidRPr="004B1965">
        <w:rPr>
          <w:rFonts w:hint="eastAsia"/>
        </w:rPr>
        <w:t>需要采取少量的应急控制措施，需要消耗少量资源</w:t>
      </w:r>
      <w:r>
        <w:rPr>
          <w:rFonts w:hint="eastAsia"/>
        </w:rPr>
        <w:t>，</w:t>
      </w:r>
      <w:r w:rsidRPr="004B1965">
        <w:rPr>
          <w:rFonts w:hint="eastAsia"/>
        </w:rPr>
        <w:t>需投入少量额外费用</w:t>
      </w:r>
      <w:r>
        <w:rPr>
          <w:rFonts w:hint="eastAsia"/>
        </w:rPr>
        <w:t>。</w:t>
      </w:r>
    </w:p>
    <w:p w14:paraId="44C90973" w14:textId="77777777" w:rsidR="004B1965" w:rsidRDefault="004B1965" w:rsidP="004B1965">
      <w:pPr>
        <w:pStyle w:val="af2"/>
      </w:pPr>
      <w:r>
        <w:rPr>
          <w:rFonts w:hint="eastAsia"/>
        </w:rPr>
        <w:t>中等，</w:t>
      </w:r>
      <w:r w:rsidRPr="004B1965">
        <w:rPr>
          <w:rFonts w:hint="eastAsia"/>
        </w:rPr>
        <w:t>对正常安全生产工作产生一定程度的破坏</w:t>
      </w:r>
      <w:r>
        <w:rPr>
          <w:rFonts w:hint="eastAsia"/>
        </w:rPr>
        <w:t>，</w:t>
      </w:r>
      <w:r w:rsidRPr="004B1965">
        <w:rPr>
          <w:rFonts w:hint="eastAsia"/>
        </w:rPr>
        <w:t>需要一些应急控制措施，需消耗一定量的资源</w:t>
      </w:r>
      <w:r>
        <w:rPr>
          <w:rFonts w:hint="eastAsia"/>
        </w:rPr>
        <w:t>，</w:t>
      </w:r>
      <w:r w:rsidRPr="004B1965">
        <w:rPr>
          <w:rFonts w:hint="eastAsia"/>
        </w:rPr>
        <w:t>需投入一定量的额外费用</w:t>
      </w:r>
      <w:r>
        <w:rPr>
          <w:rFonts w:hint="eastAsia"/>
        </w:rPr>
        <w:t>。</w:t>
      </w:r>
    </w:p>
    <w:p w14:paraId="6F7C4A81" w14:textId="77777777" w:rsidR="004B1965" w:rsidRDefault="004B1965" w:rsidP="004B1965">
      <w:pPr>
        <w:pStyle w:val="af2"/>
      </w:pPr>
      <w:r>
        <w:rPr>
          <w:rFonts w:hint="eastAsia"/>
        </w:rPr>
        <w:t>高，</w:t>
      </w:r>
      <w:r w:rsidRPr="004B1965">
        <w:rPr>
          <w:rFonts w:hint="eastAsia"/>
        </w:rPr>
        <w:t>对正常安全生产工作造成严重的破坏</w:t>
      </w:r>
      <w:r>
        <w:rPr>
          <w:rFonts w:hint="eastAsia"/>
        </w:rPr>
        <w:t>，</w:t>
      </w:r>
      <w:r w:rsidRPr="004B1965">
        <w:rPr>
          <w:rFonts w:hint="eastAsia"/>
        </w:rPr>
        <w:t>需强有力的应急控制措施，需消耗大量资源</w:t>
      </w:r>
      <w:r>
        <w:rPr>
          <w:rFonts w:hint="eastAsia"/>
        </w:rPr>
        <w:t>，</w:t>
      </w:r>
      <w:r w:rsidRPr="004B1965">
        <w:rPr>
          <w:rFonts w:hint="eastAsia"/>
        </w:rPr>
        <w:t>需投入的额外费用明显增加</w:t>
      </w:r>
      <w:r>
        <w:rPr>
          <w:rFonts w:hint="eastAsia"/>
        </w:rPr>
        <w:t>。</w:t>
      </w:r>
    </w:p>
    <w:p w14:paraId="0E432CE1" w14:textId="77777777" w:rsidR="004827C4" w:rsidRPr="004827C4" w:rsidRDefault="004B1965" w:rsidP="00AF631C">
      <w:pPr>
        <w:pStyle w:val="af2"/>
        <w:sectPr w:rsidR="004827C4" w:rsidRPr="004827C4" w:rsidSect="004827C4">
          <w:pgSz w:w="11906" w:h="16838" w:code="9"/>
          <w:pgMar w:top="1928" w:right="1134" w:bottom="1134" w:left="1134" w:header="1418" w:footer="1134" w:gutter="284"/>
          <w:cols w:space="425"/>
          <w:formProt w:val="0"/>
          <w:docGrid w:type="lines" w:linePitch="312"/>
        </w:sectPr>
      </w:pPr>
      <w:r>
        <w:rPr>
          <w:rFonts w:hint="eastAsia"/>
        </w:rPr>
        <w:t>极高，</w:t>
      </w:r>
      <w:r w:rsidRPr="004B1965">
        <w:rPr>
          <w:rFonts w:hint="eastAsia"/>
        </w:rPr>
        <w:t>对正常安全生产工作造成极严重的破坏</w:t>
      </w:r>
      <w:r>
        <w:rPr>
          <w:rFonts w:hint="eastAsia"/>
        </w:rPr>
        <w:t>，</w:t>
      </w:r>
      <w:r w:rsidRPr="004B1965">
        <w:rPr>
          <w:rFonts w:hint="eastAsia"/>
        </w:rPr>
        <w:t>需强有力的应急控制措施，需消耗大量资源</w:t>
      </w:r>
      <w:r>
        <w:rPr>
          <w:rFonts w:hint="eastAsia"/>
        </w:rPr>
        <w:t>，</w:t>
      </w:r>
      <w:r w:rsidRPr="004B1965">
        <w:rPr>
          <w:rFonts w:hint="eastAsia"/>
        </w:rPr>
        <w:t>需投入大量的额外费用</w:t>
      </w:r>
      <w:r>
        <w:rPr>
          <w:rFonts w:hint="eastAsia"/>
        </w:rPr>
        <w:t>。</w:t>
      </w:r>
    </w:p>
    <w:p w14:paraId="421D6A83" w14:textId="77777777" w:rsidR="004827C4" w:rsidRDefault="002005AC" w:rsidP="002005AC">
      <w:pPr>
        <w:widowControl/>
        <w:adjustRightInd/>
        <w:spacing w:line="240" w:lineRule="auto"/>
        <w:jc w:val="center"/>
      </w:pPr>
      <w:r>
        <w:lastRenderedPageBreak/>
        <w:t>基于风险矩阵法的安全生产风险评估表</w:t>
      </w:r>
    </w:p>
    <w:tbl>
      <w:tblPr>
        <w:tblpPr w:leftFromText="180" w:rightFromText="180" w:vertAnchor="page" w:horzAnchor="margin" w:tblpY="2664"/>
        <w:tblW w:w="15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2"/>
        <w:gridCol w:w="906"/>
        <w:gridCol w:w="1381"/>
        <w:gridCol w:w="1778"/>
        <w:gridCol w:w="1044"/>
        <w:gridCol w:w="1043"/>
        <w:gridCol w:w="1256"/>
        <w:gridCol w:w="2380"/>
        <w:gridCol w:w="2380"/>
        <w:gridCol w:w="2380"/>
      </w:tblGrid>
      <w:tr w:rsidR="00900515" w:rsidRPr="00E51FCB" w14:paraId="34527E1B" w14:textId="77777777" w:rsidTr="00900515">
        <w:trPr>
          <w:trHeight w:val="387"/>
        </w:trPr>
        <w:tc>
          <w:tcPr>
            <w:tcW w:w="632" w:type="dxa"/>
            <w:vMerge w:val="restart"/>
            <w:shd w:val="clear" w:color="auto" w:fill="auto"/>
          </w:tcPr>
          <w:p w14:paraId="7D8BF4F5" w14:textId="77777777" w:rsidR="00900515" w:rsidRPr="00E51FCB" w:rsidRDefault="00900515" w:rsidP="00AF631C">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序号</w:t>
            </w:r>
          </w:p>
        </w:tc>
        <w:tc>
          <w:tcPr>
            <w:tcW w:w="4065" w:type="dxa"/>
            <w:gridSpan w:val="3"/>
            <w:shd w:val="clear" w:color="auto" w:fill="auto"/>
          </w:tcPr>
          <w:p w14:paraId="7D41653E" w14:textId="77777777" w:rsidR="00900515" w:rsidRPr="00E51FCB" w:rsidRDefault="00900515" w:rsidP="00AF631C">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风险识别</w:t>
            </w:r>
          </w:p>
        </w:tc>
        <w:tc>
          <w:tcPr>
            <w:tcW w:w="3343" w:type="dxa"/>
            <w:gridSpan w:val="3"/>
            <w:shd w:val="clear" w:color="auto" w:fill="auto"/>
          </w:tcPr>
          <w:p w14:paraId="50D600AC" w14:textId="77777777" w:rsidR="00900515" w:rsidRPr="00E51FCB" w:rsidRDefault="00900515" w:rsidP="00AF631C">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风险评估和评价</w:t>
            </w:r>
          </w:p>
        </w:tc>
        <w:tc>
          <w:tcPr>
            <w:tcW w:w="2380" w:type="dxa"/>
            <w:shd w:val="clear" w:color="auto" w:fill="auto"/>
          </w:tcPr>
          <w:p w14:paraId="3CE497C8" w14:textId="77777777" w:rsidR="00900515" w:rsidRPr="00E51FCB" w:rsidRDefault="00900515" w:rsidP="00AF631C">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风险应对</w:t>
            </w:r>
          </w:p>
        </w:tc>
        <w:tc>
          <w:tcPr>
            <w:tcW w:w="2380" w:type="dxa"/>
            <w:vMerge w:val="restart"/>
          </w:tcPr>
          <w:p w14:paraId="289FB092" w14:textId="77777777" w:rsidR="00900515" w:rsidRPr="00E51FCB" w:rsidRDefault="00900515" w:rsidP="00AF631C">
            <w:pPr>
              <w:spacing w:line="360" w:lineRule="exact"/>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责任部门</w:t>
            </w:r>
          </w:p>
        </w:tc>
        <w:tc>
          <w:tcPr>
            <w:tcW w:w="2380" w:type="dxa"/>
            <w:vMerge w:val="restart"/>
          </w:tcPr>
          <w:p w14:paraId="11458D82" w14:textId="77777777" w:rsidR="00900515" w:rsidRDefault="00900515" w:rsidP="00AF631C">
            <w:pPr>
              <w:spacing w:line="360" w:lineRule="exact"/>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整改期限</w:t>
            </w:r>
          </w:p>
        </w:tc>
      </w:tr>
      <w:tr w:rsidR="00900515" w:rsidRPr="00E51FCB" w14:paraId="75EA5C31" w14:textId="77777777" w:rsidTr="00900515">
        <w:trPr>
          <w:trHeight w:val="735"/>
        </w:trPr>
        <w:tc>
          <w:tcPr>
            <w:tcW w:w="632" w:type="dxa"/>
            <w:vMerge/>
            <w:shd w:val="clear" w:color="auto" w:fill="auto"/>
          </w:tcPr>
          <w:p w14:paraId="5BBCAF65" w14:textId="77777777" w:rsidR="00900515" w:rsidRPr="00E51FCB" w:rsidRDefault="00900515" w:rsidP="00AF631C">
            <w:pPr>
              <w:spacing w:line="360" w:lineRule="exact"/>
              <w:jc w:val="center"/>
              <w:rPr>
                <w:rFonts w:ascii="华文细黑" w:eastAsia="华文细黑" w:hAnsi="华文细黑" w:cs="华文细黑"/>
                <w:color w:val="000000"/>
                <w:sz w:val="24"/>
              </w:rPr>
            </w:pPr>
          </w:p>
        </w:tc>
        <w:tc>
          <w:tcPr>
            <w:tcW w:w="906" w:type="dxa"/>
            <w:shd w:val="clear" w:color="auto" w:fill="auto"/>
          </w:tcPr>
          <w:p w14:paraId="70A18A82" w14:textId="77777777" w:rsidR="00900515" w:rsidRPr="00E51FCB" w:rsidRDefault="00900515" w:rsidP="00AF631C">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类别</w:t>
            </w:r>
          </w:p>
        </w:tc>
        <w:tc>
          <w:tcPr>
            <w:tcW w:w="1381" w:type="dxa"/>
            <w:shd w:val="clear" w:color="auto" w:fill="auto"/>
          </w:tcPr>
          <w:p w14:paraId="004B8EBF" w14:textId="77777777" w:rsidR="00900515" w:rsidRDefault="00900515" w:rsidP="00AF631C">
            <w:pPr>
              <w:spacing w:line="360" w:lineRule="exact"/>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具体</w:t>
            </w:r>
          </w:p>
          <w:p w14:paraId="6DAFF00E" w14:textId="77777777" w:rsidR="00900515" w:rsidRPr="00E51FCB" w:rsidRDefault="00900515" w:rsidP="00AF631C">
            <w:pPr>
              <w:spacing w:line="360" w:lineRule="exact"/>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事宜</w:t>
            </w:r>
          </w:p>
        </w:tc>
        <w:tc>
          <w:tcPr>
            <w:tcW w:w="1778" w:type="dxa"/>
            <w:shd w:val="clear" w:color="auto" w:fill="auto"/>
          </w:tcPr>
          <w:p w14:paraId="11992B8C" w14:textId="77777777" w:rsidR="00900515" w:rsidRPr="00E51FCB" w:rsidRDefault="00900515" w:rsidP="00AF631C">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存在</w:t>
            </w:r>
          </w:p>
          <w:p w14:paraId="3C284F49" w14:textId="77777777" w:rsidR="00900515" w:rsidRPr="00E51FCB" w:rsidRDefault="00900515" w:rsidP="00AF631C">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风险</w:t>
            </w:r>
          </w:p>
        </w:tc>
        <w:tc>
          <w:tcPr>
            <w:tcW w:w="1044" w:type="dxa"/>
            <w:shd w:val="clear" w:color="auto" w:fill="auto"/>
          </w:tcPr>
          <w:p w14:paraId="71766A8D" w14:textId="77777777" w:rsidR="00900515" w:rsidRPr="00E51FCB" w:rsidRDefault="00900515" w:rsidP="00AF631C">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严重</w:t>
            </w:r>
          </w:p>
          <w:p w14:paraId="66E2848D" w14:textId="77777777" w:rsidR="00900515" w:rsidRPr="00E51FCB" w:rsidRDefault="00900515" w:rsidP="00AF631C">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程度</w:t>
            </w:r>
          </w:p>
        </w:tc>
        <w:tc>
          <w:tcPr>
            <w:tcW w:w="1043" w:type="dxa"/>
            <w:shd w:val="clear" w:color="auto" w:fill="auto"/>
          </w:tcPr>
          <w:p w14:paraId="1B0413A1" w14:textId="77777777" w:rsidR="00900515" w:rsidRPr="00E51FCB" w:rsidRDefault="00900515" w:rsidP="00AF631C">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发生</w:t>
            </w:r>
          </w:p>
          <w:p w14:paraId="0671CB61" w14:textId="77777777" w:rsidR="00900515" w:rsidRPr="00E51FCB" w:rsidRDefault="00900515" w:rsidP="00AF631C">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频次</w:t>
            </w:r>
          </w:p>
        </w:tc>
        <w:tc>
          <w:tcPr>
            <w:tcW w:w="1256" w:type="dxa"/>
            <w:shd w:val="clear" w:color="auto" w:fill="auto"/>
          </w:tcPr>
          <w:p w14:paraId="5693EB14" w14:textId="77777777" w:rsidR="00900515" w:rsidRDefault="00900515" w:rsidP="00AF631C">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可接受性</w:t>
            </w:r>
          </w:p>
          <w:p w14:paraId="03AE49DE" w14:textId="77777777" w:rsidR="00900515" w:rsidRPr="00E51FCB" w:rsidRDefault="00900515" w:rsidP="00AF631C">
            <w:pPr>
              <w:spacing w:line="360" w:lineRule="exact"/>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（是/否）</w:t>
            </w:r>
          </w:p>
        </w:tc>
        <w:tc>
          <w:tcPr>
            <w:tcW w:w="2380" w:type="dxa"/>
            <w:shd w:val="clear" w:color="auto" w:fill="auto"/>
          </w:tcPr>
          <w:p w14:paraId="505476D4" w14:textId="77777777" w:rsidR="00900515" w:rsidRPr="00E51FCB" w:rsidRDefault="00900515" w:rsidP="00AF631C">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风险应对措施</w:t>
            </w:r>
          </w:p>
        </w:tc>
        <w:tc>
          <w:tcPr>
            <w:tcW w:w="2380" w:type="dxa"/>
            <w:vMerge/>
          </w:tcPr>
          <w:p w14:paraId="535F9129" w14:textId="77777777" w:rsidR="00900515" w:rsidRPr="00E51FCB" w:rsidRDefault="00900515" w:rsidP="00AF631C">
            <w:pPr>
              <w:spacing w:line="360" w:lineRule="exact"/>
              <w:jc w:val="center"/>
              <w:rPr>
                <w:rFonts w:ascii="华文细黑" w:eastAsia="华文细黑" w:hAnsi="华文细黑" w:cs="华文细黑"/>
                <w:color w:val="000000"/>
                <w:sz w:val="24"/>
              </w:rPr>
            </w:pPr>
          </w:p>
        </w:tc>
        <w:tc>
          <w:tcPr>
            <w:tcW w:w="2380" w:type="dxa"/>
            <w:vMerge/>
          </w:tcPr>
          <w:p w14:paraId="1450AC30" w14:textId="77777777" w:rsidR="00900515" w:rsidRPr="00E51FCB" w:rsidRDefault="00900515" w:rsidP="00AF631C">
            <w:pPr>
              <w:spacing w:line="360" w:lineRule="exact"/>
              <w:jc w:val="center"/>
              <w:rPr>
                <w:rFonts w:ascii="华文细黑" w:eastAsia="华文细黑" w:hAnsi="华文细黑" w:cs="华文细黑"/>
                <w:color w:val="000000"/>
                <w:sz w:val="24"/>
              </w:rPr>
            </w:pPr>
          </w:p>
        </w:tc>
      </w:tr>
      <w:tr w:rsidR="00900515" w:rsidRPr="00E51FCB" w14:paraId="2AF65004" w14:textId="77777777" w:rsidTr="00900515">
        <w:trPr>
          <w:trHeight w:val="629"/>
        </w:trPr>
        <w:tc>
          <w:tcPr>
            <w:tcW w:w="632" w:type="dxa"/>
            <w:shd w:val="clear" w:color="auto" w:fill="auto"/>
          </w:tcPr>
          <w:p w14:paraId="3ADFAAD4" w14:textId="77777777" w:rsidR="00900515" w:rsidRPr="00E51FCB" w:rsidRDefault="00900515" w:rsidP="00AF631C">
            <w:pPr>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1</w:t>
            </w:r>
          </w:p>
        </w:tc>
        <w:tc>
          <w:tcPr>
            <w:tcW w:w="906" w:type="dxa"/>
            <w:shd w:val="clear" w:color="auto" w:fill="auto"/>
          </w:tcPr>
          <w:p w14:paraId="31A95791" w14:textId="77777777" w:rsidR="00900515" w:rsidRPr="00E51FCB"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重要设备（示例）</w:t>
            </w:r>
          </w:p>
        </w:tc>
        <w:tc>
          <w:tcPr>
            <w:tcW w:w="1381" w:type="dxa"/>
            <w:shd w:val="clear" w:color="auto" w:fill="auto"/>
          </w:tcPr>
          <w:p w14:paraId="48911344" w14:textId="77777777" w:rsidR="00900515" w:rsidRPr="00E51FCB"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高压灭菌器的使用和管理</w:t>
            </w:r>
          </w:p>
        </w:tc>
        <w:tc>
          <w:tcPr>
            <w:tcW w:w="1778" w:type="dxa"/>
            <w:shd w:val="clear" w:color="auto" w:fill="auto"/>
          </w:tcPr>
          <w:p w14:paraId="009CFD63" w14:textId="77777777" w:rsidR="00900515" w:rsidRPr="00E51FCB"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压力表和安全阀是否定期进行检定</w:t>
            </w:r>
          </w:p>
        </w:tc>
        <w:tc>
          <w:tcPr>
            <w:tcW w:w="1044" w:type="dxa"/>
            <w:shd w:val="clear" w:color="auto" w:fill="auto"/>
          </w:tcPr>
          <w:p w14:paraId="21B15EBD" w14:textId="77777777" w:rsidR="00900515" w:rsidRPr="00E51FCB"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中等</w:t>
            </w:r>
          </w:p>
        </w:tc>
        <w:tc>
          <w:tcPr>
            <w:tcW w:w="1043" w:type="dxa"/>
            <w:shd w:val="clear" w:color="auto" w:fill="auto"/>
          </w:tcPr>
          <w:p w14:paraId="2C8C2CBD" w14:textId="77777777" w:rsidR="00900515" w:rsidRPr="00E51FCB"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很可能</w:t>
            </w:r>
          </w:p>
        </w:tc>
        <w:tc>
          <w:tcPr>
            <w:tcW w:w="1256" w:type="dxa"/>
            <w:shd w:val="clear" w:color="auto" w:fill="auto"/>
          </w:tcPr>
          <w:p w14:paraId="189D16DB" w14:textId="77777777" w:rsidR="00900515" w:rsidRPr="00E51FCB"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否</w:t>
            </w:r>
          </w:p>
        </w:tc>
        <w:tc>
          <w:tcPr>
            <w:tcW w:w="2380" w:type="dxa"/>
            <w:shd w:val="clear" w:color="auto" w:fill="auto"/>
          </w:tcPr>
          <w:p w14:paraId="5D8296A0" w14:textId="77777777" w:rsidR="00900515" w:rsidRPr="00E51FCB"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对机构使用的高压灭菌器进行全面排查，制定压力表和安全阀检定计划，按频次要求进行检定。</w:t>
            </w:r>
          </w:p>
        </w:tc>
        <w:tc>
          <w:tcPr>
            <w:tcW w:w="2380" w:type="dxa"/>
          </w:tcPr>
          <w:p w14:paraId="75D9701F" w14:textId="77777777" w:rsidR="00900515"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后勤保障部门（科室）</w:t>
            </w:r>
          </w:p>
        </w:tc>
        <w:tc>
          <w:tcPr>
            <w:tcW w:w="2380" w:type="dxa"/>
          </w:tcPr>
          <w:p w14:paraId="31AF3E50" w14:textId="77777777" w:rsidR="00900515" w:rsidRDefault="00900515" w:rsidP="00AF631C">
            <w:pPr>
              <w:jc w:val="center"/>
              <w:rPr>
                <w:rFonts w:ascii="华文细黑" w:eastAsia="华文细黑" w:hAnsi="华文细黑" w:cs="华文细黑"/>
                <w:color w:val="000000"/>
                <w:sz w:val="24"/>
              </w:rPr>
            </w:pPr>
          </w:p>
        </w:tc>
      </w:tr>
      <w:tr w:rsidR="00900515" w:rsidRPr="00E51FCB" w14:paraId="4433BD35" w14:textId="77777777" w:rsidTr="00900515">
        <w:trPr>
          <w:trHeight w:val="629"/>
        </w:trPr>
        <w:tc>
          <w:tcPr>
            <w:tcW w:w="632" w:type="dxa"/>
            <w:shd w:val="clear" w:color="auto" w:fill="auto"/>
          </w:tcPr>
          <w:p w14:paraId="466871D5" w14:textId="77777777" w:rsidR="00900515" w:rsidRPr="00E51FCB" w:rsidRDefault="00900515" w:rsidP="00AF631C">
            <w:pPr>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2</w:t>
            </w:r>
          </w:p>
        </w:tc>
        <w:tc>
          <w:tcPr>
            <w:tcW w:w="906" w:type="dxa"/>
            <w:shd w:val="clear" w:color="auto" w:fill="auto"/>
          </w:tcPr>
          <w:p w14:paraId="2FE3E40D" w14:textId="77777777" w:rsidR="00900515" w:rsidRPr="00E51FCB"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重要场所</w:t>
            </w:r>
          </w:p>
        </w:tc>
        <w:tc>
          <w:tcPr>
            <w:tcW w:w="1381" w:type="dxa"/>
            <w:shd w:val="clear" w:color="auto" w:fill="auto"/>
          </w:tcPr>
          <w:p w14:paraId="54B0A13C" w14:textId="77777777" w:rsidR="00900515" w:rsidRPr="00E51FCB" w:rsidRDefault="00900515" w:rsidP="00AF631C">
            <w:pPr>
              <w:jc w:val="center"/>
              <w:rPr>
                <w:rFonts w:ascii="华文细黑" w:eastAsia="华文细黑" w:hAnsi="华文细黑" w:cs="华文细黑"/>
                <w:color w:val="000000"/>
                <w:sz w:val="24"/>
              </w:rPr>
            </w:pPr>
          </w:p>
        </w:tc>
        <w:tc>
          <w:tcPr>
            <w:tcW w:w="1778" w:type="dxa"/>
            <w:shd w:val="clear" w:color="auto" w:fill="auto"/>
          </w:tcPr>
          <w:p w14:paraId="172664D3" w14:textId="77777777" w:rsidR="00900515" w:rsidRPr="00E51FCB" w:rsidRDefault="00900515" w:rsidP="00AF631C">
            <w:pPr>
              <w:jc w:val="center"/>
              <w:rPr>
                <w:rFonts w:ascii="华文细黑" w:eastAsia="华文细黑" w:hAnsi="华文细黑" w:cs="华文细黑"/>
                <w:color w:val="000000"/>
                <w:sz w:val="24"/>
              </w:rPr>
            </w:pPr>
          </w:p>
        </w:tc>
        <w:tc>
          <w:tcPr>
            <w:tcW w:w="1044" w:type="dxa"/>
            <w:shd w:val="clear" w:color="auto" w:fill="auto"/>
          </w:tcPr>
          <w:p w14:paraId="36F6A6F4" w14:textId="77777777" w:rsidR="00900515" w:rsidRPr="00E51FCB" w:rsidRDefault="00900515" w:rsidP="00AF631C">
            <w:pPr>
              <w:jc w:val="center"/>
              <w:rPr>
                <w:rFonts w:ascii="华文细黑" w:eastAsia="华文细黑" w:hAnsi="华文细黑" w:cs="华文细黑"/>
                <w:color w:val="000000"/>
                <w:sz w:val="24"/>
              </w:rPr>
            </w:pPr>
          </w:p>
        </w:tc>
        <w:tc>
          <w:tcPr>
            <w:tcW w:w="1043" w:type="dxa"/>
            <w:shd w:val="clear" w:color="auto" w:fill="auto"/>
          </w:tcPr>
          <w:p w14:paraId="2F6FB03D" w14:textId="77777777" w:rsidR="00900515" w:rsidRPr="00E51FCB" w:rsidRDefault="00900515" w:rsidP="00AF631C">
            <w:pPr>
              <w:jc w:val="center"/>
              <w:rPr>
                <w:rFonts w:ascii="华文细黑" w:eastAsia="华文细黑" w:hAnsi="华文细黑" w:cs="华文细黑"/>
                <w:color w:val="000000"/>
                <w:sz w:val="24"/>
              </w:rPr>
            </w:pPr>
          </w:p>
        </w:tc>
        <w:tc>
          <w:tcPr>
            <w:tcW w:w="1256" w:type="dxa"/>
            <w:shd w:val="clear" w:color="auto" w:fill="auto"/>
          </w:tcPr>
          <w:p w14:paraId="6AC8E694" w14:textId="77777777" w:rsidR="00900515" w:rsidRPr="00E51FCB" w:rsidRDefault="00900515" w:rsidP="00AF631C">
            <w:pPr>
              <w:jc w:val="center"/>
              <w:rPr>
                <w:rFonts w:ascii="华文细黑" w:eastAsia="华文细黑" w:hAnsi="华文细黑" w:cs="华文细黑"/>
                <w:color w:val="000000"/>
                <w:sz w:val="24"/>
              </w:rPr>
            </w:pPr>
          </w:p>
        </w:tc>
        <w:tc>
          <w:tcPr>
            <w:tcW w:w="2380" w:type="dxa"/>
            <w:shd w:val="clear" w:color="auto" w:fill="auto"/>
          </w:tcPr>
          <w:p w14:paraId="3842B47A" w14:textId="77777777" w:rsidR="00900515" w:rsidRPr="00E51FCB" w:rsidRDefault="00900515" w:rsidP="00AF631C">
            <w:pPr>
              <w:jc w:val="center"/>
              <w:rPr>
                <w:rFonts w:ascii="华文细黑" w:eastAsia="华文细黑" w:hAnsi="华文细黑" w:cs="华文细黑"/>
                <w:color w:val="000000"/>
                <w:sz w:val="24"/>
              </w:rPr>
            </w:pPr>
          </w:p>
        </w:tc>
        <w:tc>
          <w:tcPr>
            <w:tcW w:w="2380" w:type="dxa"/>
          </w:tcPr>
          <w:p w14:paraId="721277C5" w14:textId="77777777" w:rsidR="00900515" w:rsidRPr="00E51FCB" w:rsidRDefault="00900515" w:rsidP="00AF631C">
            <w:pPr>
              <w:jc w:val="center"/>
              <w:rPr>
                <w:rFonts w:ascii="华文细黑" w:eastAsia="华文细黑" w:hAnsi="华文细黑" w:cs="华文细黑"/>
                <w:color w:val="000000"/>
                <w:sz w:val="24"/>
              </w:rPr>
            </w:pPr>
          </w:p>
        </w:tc>
        <w:tc>
          <w:tcPr>
            <w:tcW w:w="2380" w:type="dxa"/>
          </w:tcPr>
          <w:p w14:paraId="4989BD66" w14:textId="77777777" w:rsidR="00900515" w:rsidRPr="00E51FCB" w:rsidRDefault="00900515" w:rsidP="00AF631C">
            <w:pPr>
              <w:jc w:val="center"/>
              <w:rPr>
                <w:rFonts w:ascii="华文细黑" w:eastAsia="华文细黑" w:hAnsi="华文细黑" w:cs="华文细黑"/>
                <w:color w:val="000000"/>
                <w:sz w:val="24"/>
              </w:rPr>
            </w:pPr>
          </w:p>
        </w:tc>
      </w:tr>
      <w:tr w:rsidR="00900515" w:rsidRPr="00E51FCB" w14:paraId="70BE3E26" w14:textId="77777777" w:rsidTr="00900515">
        <w:trPr>
          <w:trHeight w:val="629"/>
        </w:trPr>
        <w:tc>
          <w:tcPr>
            <w:tcW w:w="632" w:type="dxa"/>
            <w:shd w:val="clear" w:color="auto" w:fill="auto"/>
          </w:tcPr>
          <w:p w14:paraId="0FEE7B37" w14:textId="77777777" w:rsidR="00900515" w:rsidRPr="00E51FCB" w:rsidRDefault="00900515" w:rsidP="00AF631C">
            <w:pPr>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3</w:t>
            </w:r>
          </w:p>
        </w:tc>
        <w:tc>
          <w:tcPr>
            <w:tcW w:w="906" w:type="dxa"/>
            <w:shd w:val="clear" w:color="auto" w:fill="auto"/>
          </w:tcPr>
          <w:p w14:paraId="4AF9A21B" w14:textId="77777777" w:rsidR="00900515" w:rsidRPr="00E51FCB"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重要物品</w:t>
            </w:r>
          </w:p>
        </w:tc>
        <w:tc>
          <w:tcPr>
            <w:tcW w:w="1381" w:type="dxa"/>
            <w:shd w:val="clear" w:color="auto" w:fill="auto"/>
          </w:tcPr>
          <w:p w14:paraId="65CCB754" w14:textId="77777777" w:rsidR="00900515" w:rsidRPr="00E51FCB" w:rsidRDefault="00900515" w:rsidP="00AF631C">
            <w:pPr>
              <w:jc w:val="center"/>
              <w:rPr>
                <w:rFonts w:ascii="华文细黑" w:eastAsia="华文细黑" w:hAnsi="华文细黑" w:cs="华文细黑"/>
                <w:color w:val="000000"/>
                <w:sz w:val="24"/>
              </w:rPr>
            </w:pPr>
          </w:p>
        </w:tc>
        <w:tc>
          <w:tcPr>
            <w:tcW w:w="1778" w:type="dxa"/>
            <w:shd w:val="clear" w:color="auto" w:fill="auto"/>
          </w:tcPr>
          <w:p w14:paraId="79A20354" w14:textId="77777777" w:rsidR="00900515" w:rsidRPr="00E51FCB" w:rsidRDefault="00900515" w:rsidP="00AF631C">
            <w:pPr>
              <w:jc w:val="center"/>
              <w:rPr>
                <w:rFonts w:ascii="华文细黑" w:eastAsia="华文细黑" w:hAnsi="华文细黑" w:cs="华文细黑"/>
                <w:color w:val="000000"/>
                <w:sz w:val="24"/>
              </w:rPr>
            </w:pPr>
          </w:p>
        </w:tc>
        <w:tc>
          <w:tcPr>
            <w:tcW w:w="1044" w:type="dxa"/>
            <w:shd w:val="clear" w:color="auto" w:fill="auto"/>
          </w:tcPr>
          <w:p w14:paraId="5766AA58" w14:textId="77777777" w:rsidR="00900515" w:rsidRPr="00E51FCB" w:rsidRDefault="00900515" w:rsidP="00AF631C">
            <w:pPr>
              <w:jc w:val="center"/>
              <w:rPr>
                <w:rFonts w:ascii="华文细黑" w:eastAsia="华文细黑" w:hAnsi="华文细黑" w:cs="华文细黑"/>
                <w:color w:val="000000"/>
                <w:sz w:val="24"/>
              </w:rPr>
            </w:pPr>
          </w:p>
        </w:tc>
        <w:tc>
          <w:tcPr>
            <w:tcW w:w="1043" w:type="dxa"/>
            <w:shd w:val="clear" w:color="auto" w:fill="auto"/>
          </w:tcPr>
          <w:p w14:paraId="18A1E37D" w14:textId="77777777" w:rsidR="00900515" w:rsidRPr="00E51FCB" w:rsidRDefault="00900515" w:rsidP="00AF631C">
            <w:pPr>
              <w:jc w:val="center"/>
              <w:rPr>
                <w:rFonts w:ascii="华文细黑" w:eastAsia="华文细黑" w:hAnsi="华文细黑" w:cs="华文细黑"/>
                <w:color w:val="000000"/>
                <w:sz w:val="24"/>
              </w:rPr>
            </w:pPr>
          </w:p>
        </w:tc>
        <w:tc>
          <w:tcPr>
            <w:tcW w:w="1256" w:type="dxa"/>
            <w:shd w:val="clear" w:color="auto" w:fill="auto"/>
          </w:tcPr>
          <w:p w14:paraId="15A0ED02" w14:textId="77777777" w:rsidR="00900515" w:rsidRPr="00E51FCB" w:rsidRDefault="00900515" w:rsidP="00AF631C">
            <w:pPr>
              <w:jc w:val="center"/>
              <w:rPr>
                <w:rFonts w:ascii="华文细黑" w:eastAsia="华文细黑" w:hAnsi="华文细黑" w:cs="华文细黑"/>
                <w:color w:val="000000"/>
                <w:sz w:val="24"/>
              </w:rPr>
            </w:pPr>
          </w:p>
        </w:tc>
        <w:tc>
          <w:tcPr>
            <w:tcW w:w="2380" w:type="dxa"/>
            <w:shd w:val="clear" w:color="auto" w:fill="auto"/>
          </w:tcPr>
          <w:p w14:paraId="59B11AD9" w14:textId="77777777" w:rsidR="00900515" w:rsidRPr="00E51FCB" w:rsidRDefault="00900515" w:rsidP="00AF631C">
            <w:pPr>
              <w:jc w:val="center"/>
              <w:rPr>
                <w:rFonts w:ascii="华文细黑" w:eastAsia="华文细黑" w:hAnsi="华文细黑" w:cs="华文细黑"/>
                <w:color w:val="000000"/>
                <w:sz w:val="24"/>
              </w:rPr>
            </w:pPr>
          </w:p>
        </w:tc>
        <w:tc>
          <w:tcPr>
            <w:tcW w:w="2380" w:type="dxa"/>
          </w:tcPr>
          <w:p w14:paraId="7A5FEEB7" w14:textId="77777777" w:rsidR="00900515" w:rsidRPr="00E51FCB" w:rsidRDefault="00900515" w:rsidP="00AF631C">
            <w:pPr>
              <w:jc w:val="center"/>
              <w:rPr>
                <w:rFonts w:ascii="华文细黑" w:eastAsia="华文细黑" w:hAnsi="华文细黑" w:cs="华文细黑"/>
                <w:color w:val="000000"/>
                <w:sz w:val="24"/>
              </w:rPr>
            </w:pPr>
          </w:p>
        </w:tc>
        <w:tc>
          <w:tcPr>
            <w:tcW w:w="2380" w:type="dxa"/>
          </w:tcPr>
          <w:p w14:paraId="4D55D44C" w14:textId="77777777" w:rsidR="00900515" w:rsidRPr="00E51FCB" w:rsidRDefault="00900515" w:rsidP="00AF631C">
            <w:pPr>
              <w:jc w:val="center"/>
              <w:rPr>
                <w:rFonts w:ascii="华文细黑" w:eastAsia="华文细黑" w:hAnsi="华文细黑" w:cs="华文细黑"/>
                <w:color w:val="000000"/>
                <w:sz w:val="24"/>
              </w:rPr>
            </w:pPr>
          </w:p>
        </w:tc>
      </w:tr>
      <w:tr w:rsidR="00900515" w:rsidRPr="00E51FCB" w14:paraId="3C8B5AF7" w14:textId="77777777" w:rsidTr="00900515">
        <w:trPr>
          <w:trHeight w:val="629"/>
        </w:trPr>
        <w:tc>
          <w:tcPr>
            <w:tcW w:w="632" w:type="dxa"/>
            <w:shd w:val="clear" w:color="auto" w:fill="auto"/>
          </w:tcPr>
          <w:p w14:paraId="4D633024" w14:textId="77777777" w:rsidR="00900515" w:rsidRPr="00E51FCB"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4</w:t>
            </w:r>
          </w:p>
        </w:tc>
        <w:tc>
          <w:tcPr>
            <w:tcW w:w="906" w:type="dxa"/>
            <w:shd w:val="clear" w:color="auto" w:fill="auto"/>
          </w:tcPr>
          <w:p w14:paraId="713AA420" w14:textId="77777777" w:rsidR="00900515"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重要部位</w:t>
            </w:r>
          </w:p>
        </w:tc>
        <w:tc>
          <w:tcPr>
            <w:tcW w:w="1381" w:type="dxa"/>
            <w:shd w:val="clear" w:color="auto" w:fill="auto"/>
          </w:tcPr>
          <w:p w14:paraId="71B751AA" w14:textId="77777777" w:rsidR="00900515" w:rsidRPr="00E51FCB" w:rsidRDefault="00900515" w:rsidP="00AF631C">
            <w:pPr>
              <w:jc w:val="center"/>
              <w:rPr>
                <w:rFonts w:ascii="华文细黑" w:eastAsia="华文细黑" w:hAnsi="华文细黑" w:cs="华文细黑"/>
                <w:color w:val="000000"/>
                <w:sz w:val="24"/>
              </w:rPr>
            </w:pPr>
          </w:p>
        </w:tc>
        <w:tc>
          <w:tcPr>
            <w:tcW w:w="1778" w:type="dxa"/>
            <w:shd w:val="clear" w:color="auto" w:fill="auto"/>
          </w:tcPr>
          <w:p w14:paraId="20C4D248" w14:textId="77777777" w:rsidR="00900515" w:rsidRPr="00E51FCB" w:rsidRDefault="00900515" w:rsidP="00AF631C">
            <w:pPr>
              <w:jc w:val="center"/>
              <w:rPr>
                <w:rFonts w:ascii="华文细黑" w:eastAsia="华文细黑" w:hAnsi="华文细黑" w:cs="华文细黑"/>
                <w:color w:val="000000"/>
                <w:sz w:val="24"/>
              </w:rPr>
            </w:pPr>
          </w:p>
        </w:tc>
        <w:tc>
          <w:tcPr>
            <w:tcW w:w="1044" w:type="dxa"/>
            <w:shd w:val="clear" w:color="auto" w:fill="auto"/>
          </w:tcPr>
          <w:p w14:paraId="39C3E0CF" w14:textId="77777777" w:rsidR="00900515" w:rsidRPr="00E51FCB" w:rsidRDefault="00900515" w:rsidP="00AF631C">
            <w:pPr>
              <w:jc w:val="center"/>
              <w:rPr>
                <w:rFonts w:ascii="华文细黑" w:eastAsia="华文细黑" w:hAnsi="华文细黑" w:cs="华文细黑"/>
                <w:color w:val="000000"/>
                <w:sz w:val="24"/>
              </w:rPr>
            </w:pPr>
          </w:p>
        </w:tc>
        <w:tc>
          <w:tcPr>
            <w:tcW w:w="1043" w:type="dxa"/>
            <w:shd w:val="clear" w:color="auto" w:fill="auto"/>
          </w:tcPr>
          <w:p w14:paraId="2A943812" w14:textId="77777777" w:rsidR="00900515" w:rsidRPr="00E51FCB" w:rsidRDefault="00900515" w:rsidP="00AF631C">
            <w:pPr>
              <w:jc w:val="center"/>
              <w:rPr>
                <w:rFonts w:ascii="华文细黑" w:eastAsia="华文细黑" w:hAnsi="华文细黑" w:cs="华文细黑"/>
                <w:color w:val="000000"/>
                <w:sz w:val="24"/>
              </w:rPr>
            </w:pPr>
          </w:p>
        </w:tc>
        <w:tc>
          <w:tcPr>
            <w:tcW w:w="1256" w:type="dxa"/>
            <w:shd w:val="clear" w:color="auto" w:fill="auto"/>
          </w:tcPr>
          <w:p w14:paraId="1337E056" w14:textId="77777777" w:rsidR="00900515" w:rsidRPr="00E51FCB" w:rsidRDefault="00900515" w:rsidP="00AF631C">
            <w:pPr>
              <w:jc w:val="center"/>
              <w:rPr>
                <w:rFonts w:ascii="华文细黑" w:eastAsia="华文细黑" w:hAnsi="华文细黑" w:cs="华文细黑"/>
                <w:color w:val="000000"/>
                <w:sz w:val="24"/>
              </w:rPr>
            </w:pPr>
          </w:p>
        </w:tc>
        <w:tc>
          <w:tcPr>
            <w:tcW w:w="2380" w:type="dxa"/>
            <w:shd w:val="clear" w:color="auto" w:fill="auto"/>
          </w:tcPr>
          <w:p w14:paraId="61A5F5E4" w14:textId="77777777" w:rsidR="00900515" w:rsidRPr="00E51FCB" w:rsidRDefault="00900515" w:rsidP="00AF631C">
            <w:pPr>
              <w:jc w:val="center"/>
              <w:rPr>
                <w:rFonts w:ascii="华文细黑" w:eastAsia="华文细黑" w:hAnsi="华文细黑" w:cs="华文细黑"/>
                <w:color w:val="000000"/>
                <w:sz w:val="24"/>
              </w:rPr>
            </w:pPr>
          </w:p>
        </w:tc>
        <w:tc>
          <w:tcPr>
            <w:tcW w:w="2380" w:type="dxa"/>
          </w:tcPr>
          <w:p w14:paraId="36D723F0" w14:textId="77777777" w:rsidR="00900515" w:rsidRPr="00E51FCB" w:rsidRDefault="00900515" w:rsidP="00AF631C">
            <w:pPr>
              <w:jc w:val="center"/>
              <w:rPr>
                <w:rFonts w:ascii="华文细黑" w:eastAsia="华文细黑" w:hAnsi="华文细黑" w:cs="华文细黑"/>
                <w:color w:val="000000"/>
                <w:sz w:val="24"/>
              </w:rPr>
            </w:pPr>
          </w:p>
        </w:tc>
        <w:tc>
          <w:tcPr>
            <w:tcW w:w="2380" w:type="dxa"/>
          </w:tcPr>
          <w:p w14:paraId="768A8E8B" w14:textId="77777777" w:rsidR="00900515" w:rsidRPr="00E51FCB" w:rsidRDefault="00900515" w:rsidP="00AF631C">
            <w:pPr>
              <w:jc w:val="center"/>
              <w:rPr>
                <w:rFonts w:ascii="华文细黑" w:eastAsia="华文细黑" w:hAnsi="华文细黑" w:cs="华文细黑"/>
                <w:color w:val="000000"/>
                <w:sz w:val="24"/>
              </w:rPr>
            </w:pPr>
          </w:p>
        </w:tc>
      </w:tr>
      <w:tr w:rsidR="00900515" w:rsidRPr="00E51FCB" w14:paraId="23EDE9D5" w14:textId="77777777" w:rsidTr="00900515">
        <w:trPr>
          <w:trHeight w:val="629"/>
        </w:trPr>
        <w:tc>
          <w:tcPr>
            <w:tcW w:w="632" w:type="dxa"/>
            <w:shd w:val="clear" w:color="auto" w:fill="auto"/>
          </w:tcPr>
          <w:p w14:paraId="492D81EF" w14:textId="77777777" w:rsidR="00900515"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5</w:t>
            </w:r>
          </w:p>
        </w:tc>
        <w:tc>
          <w:tcPr>
            <w:tcW w:w="906" w:type="dxa"/>
            <w:shd w:val="clear" w:color="auto" w:fill="auto"/>
          </w:tcPr>
          <w:p w14:paraId="71DE7D3F" w14:textId="77777777" w:rsidR="00900515"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重点工作</w:t>
            </w:r>
          </w:p>
        </w:tc>
        <w:tc>
          <w:tcPr>
            <w:tcW w:w="1381" w:type="dxa"/>
            <w:shd w:val="clear" w:color="auto" w:fill="auto"/>
          </w:tcPr>
          <w:p w14:paraId="7F77C867" w14:textId="77777777" w:rsidR="00900515" w:rsidRPr="00E51FCB" w:rsidRDefault="00900515" w:rsidP="00AF631C">
            <w:pPr>
              <w:jc w:val="center"/>
              <w:rPr>
                <w:rFonts w:ascii="华文细黑" w:eastAsia="华文细黑" w:hAnsi="华文细黑" w:cs="华文细黑"/>
                <w:color w:val="000000"/>
                <w:sz w:val="24"/>
              </w:rPr>
            </w:pPr>
          </w:p>
        </w:tc>
        <w:tc>
          <w:tcPr>
            <w:tcW w:w="1778" w:type="dxa"/>
            <w:shd w:val="clear" w:color="auto" w:fill="auto"/>
          </w:tcPr>
          <w:p w14:paraId="315014A0" w14:textId="77777777" w:rsidR="00900515" w:rsidRPr="00E51FCB" w:rsidRDefault="00900515" w:rsidP="00AF631C">
            <w:pPr>
              <w:jc w:val="center"/>
              <w:rPr>
                <w:rFonts w:ascii="华文细黑" w:eastAsia="华文细黑" w:hAnsi="华文细黑" w:cs="华文细黑"/>
                <w:color w:val="000000"/>
                <w:sz w:val="24"/>
              </w:rPr>
            </w:pPr>
          </w:p>
        </w:tc>
        <w:tc>
          <w:tcPr>
            <w:tcW w:w="1044" w:type="dxa"/>
            <w:shd w:val="clear" w:color="auto" w:fill="auto"/>
          </w:tcPr>
          <w:p w14:paraId="683405AE" w14:textId="77777777" w:rsidR="00900515" w:rsidRPr="00E51FCB" w:rsidRDefault="00900515" w:rsidP="00AF631C">
            <w:pPr>
              <w:jc w:val="center"/>
              <w:rPr>
                <w:rFonts w:ascii="华文细黑" w:eastAsia="华文细黑" w:hAnsi="华文细黑" w:cs="华文细黑"/>
                <w:color w:val="000000"/>
                <w:sz w:val="24"/>
              </w:rPr>
            </w:pPr>
          </w:p>
        </w:tc>
        <w:tc>
          <w:tcPr>
            <w:tcW w:w="1043" w:type="dxa"/>
            <w:shd w:val="clear" w:color="auto" w:fill="auto"/>
          </w:tcPr>
          <w:p w14:paraId="2ECACFF6" w14:textId="77777777" w:rsidR="00900515" w:rsidRPr="00E51FCB" w:rsidRDefault="00900515" w:rsidP="00AF631C">
            <w:pPr>
              <w:jc w:val="center"/>
              <w:rPr>
                <w:rFonts w:ascii="华文细黑" w:eastAsia="华文细黑" w:hAnsi="华文细黑" w:cs="华文细黑"/>
                <w:color w:val="000000"/>
                <w:sz w:val="24"/>
              </w:rPr>
            </w:pPr>
          </w:p>
        </w:tc>
        <w:tc>
          <w:tcPr>
            <w:tcW w:w="1256" w:type="dxa"/>
            <w:shd w:val="clear" w:color="auto" w:fill="auto"/>
          </w:tcPr>
          <w:p w14:paraId="3598CB7D" w14:textId="77777777" w:rsidR="00900515" w:rsidRPr="00E51FCB" w:rsidRDefault="00900515" w:rsidP="00AF631C">
            <w:pPr>
              <w:jc w:val="center"/>
              <w:rPr>
                <w:rFonts w:ascii="华文细黑" w:eastAsia="华文细黑" w:hAnsi="华文细黑" w:cs="华文细黑"/>
                <w:color w:val="000000"/>
                <w:sz w:val="24"/>
              </w:rPr>
            </w:pPr>
          </w:p>
        </w:tc>
        <w:tc>
          <w:tcPr>
            <w:tcW w:w="2380" w:type="dxa"/>
            <w:shd w:val="clear" w:color="auto" w:fill="auto"/>
          </w:tcPr>
          <w:p w14:paraId="41C339F3" w14:textId="77777777" w:rsidR="00900515" w:rsidRPr="00E51FCB" w:rsidRDefault="00900515" w:rsidP="00AF631C">
            <w:pPr>
              <w:jc w:val="center"/>
              <w:rPr>
                <w:rFonts w:ascii="华文细黑" w:eastAsia="华文细黑" w:hAnsi="华文细黑" w:cs="华文细黑"/>
                <w:color w:val="000000"/>
                <w:sz w:val="24"/>
              </w:rPr>
            </w:pPr>
          </w:p>
        </w:tc>
        <w:tc>
          <w:tcPr>
            <w:tcW w:w="2380" w:type="dxa"/>
          </w:tcPr>
          <w:p w14:paraId="7992FA50" w14:textId="77777777" w:rsidR="00900515" w:rsidRPr="00E51FCB" w:rsidRDefault="00900515" w:rsidP="00AF631C">
            <w:pPr>
              <w:jc w:val="center"/>
              <w:rPr>
                <w:rFonts w:ascii="华文细黑" w:eastAsia="华文细黑" w:hAnsi="华文细黑" w:cs="华文细黑"/>
                <w:color w:val="000000"/>
                <w:sz w:val="24"/>
              </w:rPr>
            </w:pPr>
          </w:p>
        </w:tc>
        <w:tc>
          <w:tcPr>
            <w:tcW w:w="2380" w:type="dxa"/>
          </w:tcPr>
          <w:p w14:paraId="1699C381" w14:textId="77777777" w:rsidR="00900515" w:rsidRPr="00E51FCB" w:rsidRDefault="00900515" w:rsidP="00AF631C">
            <w:pPr>
              <w:jc w:val="center"/>
              <w:rPr>
                <w:rFonts w:ascii="华文细黑" w:eastAsia="华文细黑" w:hAnsi="华文细黑" w:cs="华文细黑"/>
                <w:color w:val="000000"/>
                <w:sz w:val="24"/>
              </w:rPr>
            </w:pPr>
          </w:p>
        </w:tc>
      </w:tr>
      <w:tr w:rsidR="00900515" w:rsidRPr="00E51FCB" w14:paraId="50807E24" w14:textId="77777777" w:rsidTr="00900515">
        <w:trPr>
          <w:trHeight w:val="629"/>
        </w:trPr>
        <w:tc>
          <w:tcPr>
            <w:tcW w:w="632" w:type="dxa"/>
            <w:shd w:val="clear" w:color="auto" w:fill="auto"/>
          </w:tcPr>
          <w:p w14:paraId="79304C2B" w14:textId="77777777" w:rsidR="00900515"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6</w:t>
            </w:r>
          </w:p>
        </w:tc>
        <w:tc>
          <w:tcPr>
            <w:tcW w:w="906" w:type="dxa"/>
            <w:shd w:val="clear" w:color="auto" w:fill="auto"/>
          </w:tcPr>
          <w:p w14:paraId="4CE70BE0" w14:textId="77777777" w:rsidR="00900515" w:rsidRDefault="00900515" w:rsidP="00AF631C">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重点人群</w:t>
            </w:r>
          </w:p>
        </w:tc>
        <w:tc>
          <w:tcPr>
            <w:tcW w:w="1381" w:type="dxa"/>
            <w:shd w:val="clear" w:color="auto" w:fill="auto"/>
          </w:tcPr>
          <w:p w14:paraId="56BF6CC3" w14:textId="77777777" w:rsidR="00900515" w:rsidRPr="00E51FCB" w:rsidRDefault="00900515" w:rsidP="00AF631C">
            <w:pPr>
              <w:jc w:val="center"/>
              <w:rPr>
                <w:rFonts w:ascii="华文细黑" w:eastAsia="华文细黑" w:hAnsi="华文细黑" w:cs="华文细黑"/>
                <w:color w:val="000000"/>
                <w:sz w:val="24"/>
              </w:rPr>
            </w:pPr>
          </w:p>
        </w:tc>
        <w:tc>
          <w:tcPr>
            <w:tcW w:w="1778" w:type="dxa"/>
            <w:shd w:val="clear" w:color="auto" w:fill="auto"/>
          </w:tcPr>
          <w:p w14:paraId="08BC4D42" w14:textId="77777777" w:rsidR="00900515" w:rsidRPr="00E51FCB" w:rsidRDefault="00900515" w:rsidP="00AF631C">
            <w:pPr>
              <w:jc w:val="center"/>
              <w:rPr>
                <w:rFonts w:ascii="华文细黑" w:eastAsia="华文细黑" w:hAnsi="华文细黑" w:cs="华文细黑"/>
                <w:color w:val="000000"/>
                <w:sz w:val="24"/>
              </w:rPr>
            </w:pPr>
          </w:p>
        </w:tc>
        <w:tc>
          <w:tcPr>
            <w:tcW w:w="1044" w:type="dxa"/>
            <w:shd w:val="clear" w:color="auto" w:fill="auto"/>
          </w:tcPr>
          <w:p w14:paraId="3AEC9D57" w14:textId="77777777" w:rsidR="00900515" w:rsidRPr="00E51FCB" w:rsidRDefault="00900515" w:rsidP="00AF631C">
            <w:pPr>
              <w:jc w:val="center"/>
              <w:rPr>
                <w:rFonts w:ascii="华文细黑" w:eastAsia="华文细黑" w:hAnsi="华文细黑" w:cs="华文细黑"/>
                <w:color w:val="000000"/>
                <w:sz w:val="24"/>
              </w:rPr>
            </w:pPr>
          </w:p>
        </w:tc>
        <w:tc>
          <w:tcPr>
            <w:tcW w:w="1043" w:type="dxa"/>
            <w:shd w:val="clear" w:color="auto" w:fill="auto"/>
          </w:tcPr>
          <w:p w14:paraId="225CED92" w14:textId="77777777" w:rsidR="00900515" w:rsidRPr="00E51FCB" w:rsidRDefault="00900515" w:rsidP="00AF631C">
            <w:pPr>
              <w:jc w:val="center"/>
              <w:rPr>
                <w:rFonts w:ascii="华文细黑" w:eastAsia="华文细黑" w:hAnsi="华文细黑" w:cs="华文细黑"/>
                <w:color w:val="000000"/>
                <w:sz w:val="24"/>
              </w:rPr>
            </w:pPr>
          </w:p>
        </w:tc>
        <w:tc>
          <w:tcPr>
            <w:tcW w:w="1256" w:type="dxa"/>
            <w:shd w:val="clear" w:color="auto" w:fill="auto"/>
          </w:tcPr>
          <w:p w14:paraId="6212C125" w14:textId="77777777" w:rsidR="00900515" w:rsidRPr="00E51FCB" w:rsidRDefault="00900515" w:rsidP="00AF631C">
            <w:pPr>
              <w:jc w:val="center"/>
              <w:rPr>
                <w:rFonts w:ascii="华文细黑" w:eastAsia="华文细黑" w:hAnsi="华文细黑" w:cs="华文细黑"/>
                <w:color w:val="000000"/>
                <w:sz w:val="24"/>
              </w:rPr>
            </w:pPr>
          </w:p>
        </w:tc>
        <w:tc>
          <w:tcPr>
            <w:tcW w:w="2380" w:type="dxa"/>
            <w:shd w:val="clear" w:color="auto" w:fill="auto"/>
          </w:tcPr>
          <w:p w14:paraId="048890BF" w14:textId="77777777" w:rsidR="00900515" w:rsidRPr="00E51FCB" w:rsidRDefault="00900515" w:rsidP="00AF631C">
            <w:pPr>
              <w:jc w:val="center"/>
              <w:rPr>
                <w:rFonts w:ascii="华文细黑" w:eastAsia="华文细黑" w:hAnsi="华文细黑" w:cs="华文细黑"/>
                <w:color w:val="000000"/>
                <w:sz w:val="24"/>
              </w:rPr>
            </w:pPr>
          </w:p>
        </w:tc>
        <w:tc>
          <w:tcPr>
            <w:tcW w:w="2380" w:type="dxa"/>
          </w:tcPr>
          <w:p w14:paraId="06259CDF" w14:textId="77777777" w:rsidR="00900515" w:rsidRPr="00E51FCB" w:rsidRDefault="00900515" w:rsidP="00AF631C">
            <w:pPr>
              <w:jc w:val="center"/>
              <w:rPr>
                <w:rFonts w:ascii="华文细黑" w:eastAsia="华文细黑" w:hAnsi="华文细黑" w:cs="华文细黑"/>
                <w:color w:val="000000"/>
                <w:sz w:val="24"/>
              </w:rPr>
            </w:pPr>
          </w:p>
        </w:tc>
        <w:tc>
          <w:tcPr>
            <w:tcW w:w="2380" w:type="dxa"/>
          </w:tcPr>
          <w:p w14:paraId="6BFFD44D" w14:textId="77777777" w:rsidR="00900515" w:rsidRPr="00E51FCB" w:rsidRDefault="00900515" w:rsidP="00AF631C">
            <w:pPr>
              <w:jc w:val="center"/>
              <w:rPr>
                <w:rFonts w:ascii="华文细黑" w:eastAsia="华文细黑" w:hAnsi="华文细黑" w:cs="华文细黑"/>
                <w:color w:val="000000"/>
                <w:sz w:val="24"/>
              </w:rPr>
            </w:pPr>
          </w:p>
        </w:tc>
      </w:tr>
    </w:tbl>
    <w:p w14:paraId="6C7401C5" w14:textId="77777777" w:rsidR="004827C4" w:rsidRPr="00A14DFD" w:rsidRDefault="00161817" w:rsidP="003B64FF">
      <w:pPr>
        <w:pStyle w:val="aff"/>
        <w:spacing w:before="156" w:after="156"/>
        <w:rPr>
          <w:rFonts w:ascii="宋体"/>
          <w:noProof/>
          <w:kern w:val="0"/>
        </w:rPr>
        <w:sectPr w:rsidR="004827C4" w:rsidRPr="00A14DFD" w:rsidSect="004827C4">
          <w:headerReference w:type="even" r:id="rId19"/>
          <w:headerReference w:type="default" r:id="rId20"/>
          <w:footerReference w:type="even" r:id="rId21"/>
          <w:footerReference w:type="default" r:id="rId22"/>
          <w:pgSz w:w="16838" w:h="11906" w:orient="landscape" w:code="9"/>
          <w:pgMar w:top="1134" w:right="1871" w:bottom="1134" w:left="1134" w:header="1418" w:footer="1247" w:gutter="284"/>
          <w:cols w:space="425"/>
          <w:formProt w:val="0"/>
          <w:docGrid w:type="lines" w:linePitch="312"/>
        </w:sectPr>
      </w:pPr>
      <w:r>
        <w:rPr>
          <w:rFonts w:hint="eastAsia"/>
        </w:rPr>
        <w:lastRenderedPageBreak/>
        <w:t>基于</w:t>
      </w:r>
      <w:r w:rsidR="00BF748E">
        <w:rPr>
          <w:rFonts w:hint="eastAsia"/>
        </w:rPr>
        <w:t>风险矩阵法的安全生产风险</w:t>
      </w:r>
    </w:p>
    <w:bookmarkEnd w:id="317"/>
    <w:p w14:paraId="3974C27A" w14:textId="77777777" w:rsidR="00B30D27" w:rsidRDefault="00B30D27" w:rsidP="00AF631C">
      <w:pPr>
        <w:pStyle w:val="affff6"/>
        <w:ind w:firstLineChars="0" w:firstLine="0"/>
      </w:pPr>
    </w:p>
    <w:sectPr w:rsidR="00B30D27" w:rsidSect="004827C4">
      <w:headerReference w:type="even" r:id="rId23"/>
      <w:headerReference w:type="default" r:id="rId24"/>
      <w:footerReference w:type="even" r:id="rId25"/>
      <w:footerReference w:type="default" r:id="rId26"/>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07297" w14:textId="77777777" w:rsidR="003D1656" w:rsidRDefault="003D1656" w:rsidP="00D86DB7">
      <w:r>
        <w:separator/>
      </w:r>
    </w:p>
    <w:p w14:paraId="1F18F2DC" w14:textId="77777777" w:rsidR="003D1656" w:rsidRDefault="003D1656"/>
    <w:p w14:paraId="1B2999E5" w14:textId="77777777" w:rsidR="003D1656" w:rsidRDefault="003D1656"/>
  </w:endnote>
  <w:endnote w:type="continuationSeparator" w:id="0">
    <w:p w14:paraId="2A61F967" w14:textId="77777777" w:rsidR="003D1656" w:rsidRDefault="003D1656" w:rsidP="00D86DB7">
      <w:r>
        <w:continuationSeparator/>
      </w:r>
    </w:p>
    <w:p w14:paraId="0BA9A2C3" w14:textId="77777777" w:rsidR="003D1656" w:rsidRDefault="003D1656"/>
    <w:p w14:paraId="05D5CB1D" w14:textId="77777777" w:rsidR="003D1656" w:rsidRDefault="003D16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64773" w14:textId="77777777" w:rsidR="00E13C5E" w:rsidRDefault="008B01C4">
    <w:pPr>
      <w:pStyle w:val="afffa"/>
    </w:pPr>
    <w:r>
      <w:fldChar w:fldCharType="begin"/>
    </w:r>
    <w:r w:rsidR="00E13C5E">
      <w:instrText>PAGE   \* MERGEFORMAT</w:instrText>
    </w:r>
    <w:r>
      <w:fldChar w:fldCharType="separate"/>
    </w:r>
    <w:r w:rsidR="00E13C5E" w:rsidRPr="004827C4">
      <w:rPr>
        <w:noProof/>
        <w:lang w:val="zh-CN"/>
      </w:rP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37A9B" w14:textId="77777777" w:rsidR="00A8488D" w:rsidRDefault="00A8488D">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CA2E5" w14:textId="77777777" w:rsidR="00E13C5E" w:rsidRPr="00324EDD" w:rsidRDefault="00E13C5E"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EEF11" w14:textId="77777777" w:rsidR="00E13C5E" w:rsidRDefault="008B01C4" w:rsidP="00C94DF2">
    <w:pPr>
      <w:pStyle w:val="affff3"/>
    </w:pPr>
    <w:r>
      <w:fldChar w:fldCharType="begin"/>
    </w:r>
    <w:r w:rsidR="00E13C5E">
      <w:instrText>PAGE   \* MERGEFORMAT</w:instrText>
    </w:r>
    <w:r>
      <w:fldChar w:fldCharType="separate"/>
    </w:r>
    <w:r w:rsidR="00BC39EB" w:rsidRPr="00BC39EB">
      <w:rPr>
        <w:noProof/>
        <w:lang w:val="zh-CN"/>
      </w:rPr>
      <w:t>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BC85B" w14:textId="77777777" w:rsidR="00E13C5E" w:rsidRDefault="003D1656">
    <w:pPr>
      <w:pStyle w:val="afffa"/>
    </w:pPr>
    <w:r>
      <w:rPr>
        <w:noProof/>
      </w:rPr>
      <w:pict w14:anchorId="1DAFD1B2">
        <v:shapetype id="_x0000_t202" coordsize="21600,21600" o:spt="202" path="m,l,21600r21600,l21600,xe">
          <v:stroke joinstyle="miter"/>
          <v:path gradientshapeok="t" o:connecttype="rect"/>
        </v:shapetype>
        <v:shape id="文本框 6" o:spid="_x0000_s2050" type="#_x0000_t202" style="position:absolute;left:0;text-align:left;margin-left:56.65pt;margin-top:68pt;width:2in;height:2in;z-index:251665408;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" filled="f" stroked="f" strokeweight=".5pt">
          <v:textbox style="layout-flow:vertical-ideographic;mso-next-textbox:#文本框 6;mso-fit-shape-to-text:t" inset="0,0,0,0">
            <w:txbxContent>
              <w:p w14:paraId="79E029FB" w14:textId="77777777" w:rsidR="00E13C5E" w:rsidRPr="00BF5B7E" w:rsidRDefault="008B01C4" w:rsidP="0044673F">
                <w:pPr>
                  <w:pStyle w:val="afffa"/>
                </w:pPr>
                <w:r>
                  <w:fldChar w:fldCharType="begin"/>
                </w:r>
                <w:r w:rsidR="00E13C5E">
                  <w:instrText>PAGE   \* MERGEFORMAT</w:instrText>
                </w:r>
                <w:r>
                  <w:fldChar w:fldCharType="separate"/>
                </w:r>
                <w:r w:rsidR="00E13C5E" w:rsidRPr="004827C4">
                  <w:rPr>
                    <w:noProof/>
                    <w:lang w:val="zh-CN"/>
                  </w:rPr>
                  <w:t>12</w:t>
                </w:r>
                <w: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60415" w14:textId="77777777" w:rsidR="00E13C5E" w:rsidRDefault="003D1656" w:rsidP="00C94DF2">
    <w:pPr>
      <w:pStyle w:val="affff3"/>
    </w:pPr>
    <w:r>
      <w:rPr>
        <w:noProof/>
      </w:rPr>
      <w:pict w14:anchorId="7D0C4B57">
        <v:shapetype id="_x0000_t202" coordsize="21600,21600" o:spt="202" path="m,l,21600r21600,l21600,xe">
          <v:stroke joinstyle="miter"/>
          <v:path gradientshapeok="t" o:connecttype="rect"/>
        </v:shapetype>
        <v:shape id="文本框 2" o:spid="_x0000_s2049" type="#_x0000_t202" style="position:absolute;left:0;text-align:left;margin-left:56.65pt;margin-top:514.45pt;width:2in;height:2in;z-index:25166131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" filled="f" stroked="f" strokeweight=".5pt">
          <v:textbox style="layout-flow:vertical-ideographic;mso-next-textbox:#文本框 2;mso-fit-shape-to-text:t">
            <w:txbxContent>
              <w:p w14:paraId="4514ED18" w14:textId="77777777" w:rsidR="00E13C5E" w:rsidRPr="00A053EA" w:rsidRDefault="008B01C4" w:rsidP="0044673F">
                <w:pPr>
                  <w:pStyle w:val="affff3"/>
                </w:pPr>
                <w:r>
                  <w:fldChar w:fldCharType="begin"/>
                </w:r>
                <w:r w:rsidR="00E13C5E">
                  <w:instrText>PAGE   \* MERGEFORMAT</w:instrText>
                </w:r>
                <w:r>
                  <w:fldChar w:fldCharType="separate"/>
                </w:r>
                <w:r w:rsidR="00BC39EB" w:rsidRPr="00BC39EB">
                  <w:rPr>
                    <w:noProof/>
                    <w:lang w:val="zh-CN"/>
                  </w:rPr>
                  <w:t>12</w:t>
                </w:r>
                <w: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1615A" w14:textId="77777777" w:rsidR="00E13C5E" w:rsidRDefault="008B01C4">
    <w:pPr>
      <w:pStyle w:val="afffa"/>
    </w:pPr>
    <w:r>
      <w:fldChar w:fldCharType="begin"/>
    </w:r>
    <w:r w:rsidR="00E13C5E">
      <w:instrText>PAGE   \* MERGEFORMAT</w:instrText>
    </w:r>
    <w:r>
      <w:fldChar w:fldCharType="separate"/>
    </w:r>
    <w:r w:rsidR="00E13C5E" w:rsidRPr="004827C4">
      <w:rPr>
        <w:noProof/>
        <w:lang w:val="zh-CN"/>
      </w:rPr>
      <w:t>12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393C8" w14:textId="77777777" w:rsidR="00E13C5E" w:rsidRDefault="008B01C4" w:rsidP="00C94DF2">
    <w:pPr>
      <w:pStyle w:val="affff3"/>
    </w:pPr>
    <w:r>
      <w:fldChar w:fldCharType="begin"/>
    </w:r>
    <w:r w:rsidR="00E13C5E">
      <w:instrText>PAGE   \* MERGEFORMAT</w:instrText>
    </w:r>
    <w:r>
      <w:fldChar w:fldCharType="separate"/>
    </w:r>
    <w:r w:rsidR="00BC39EB" w:rsidRPr="00BC39EB">
      <w:rPr>
        <w:noProof/>
        <w:lang w:val="zh-CN"/>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9F3745" w14:textId="77777777" w:rsidR="003D1656" w:rsidRDefault="003D1656" w:rsidP="00D86DB7">
      <w:r>
        <w:separator/>
      </w:r>
    </w:p>
  </w:footnote>
  <w:footnote w:type="continuationSeparator" w:id="0">
    <w:p w14:paraId="5D176EF2" w14:textId="77777777" w:rsidR="003D1656" w:rsidRDefault="003D1656" w:rsidP="00D86DB7">
      <w:r>
        <w:continuationSeparator/>
      </w:r>
    </w:p>
    <w:p w14:paraId="67082A01" w14:textId="77777777" w:rsidR="003D1656" w:rsidRDefault="003D1656"/>
    <w:p w14:paraId="3F405E60" w14:textId="77777777" w:rsidR="003D1656" w:rsidRDefault="003D16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D7FC7" w14:textId="77777777" w:rsidR="00A8488D" w:rsidRDefault="00A8488D">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BA0DA" w14:textId="77777777" w:rsidR="00E13C5E" w:rsidRPr="00E70388" w:rsidRDefault="00E13C5E"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267DE" w14:textId="77777777" w:rsidR="00E13C5E" w:rsidRPr="00324EDD" w:rsidRDefault="00E13C5E"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2D8B0" w14:textId="77777777" w:rsidR="00E13C5E" w:rsidRPr="005F4712" w:rsidRDefault="003D1656"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13C5E">
      <w:rPr>
        <w:noProof/>
        <w:lang w:val="fr-FR"/>
      </w:rPr>
      <w:t>DB XX/T XXXX—XXXX</w:t>
    </w:r>
    <w:r>
      <w:rPr>
        <w:noProof/>
        <w:lang w:val="fr-F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BCFA1" w14:textId="348865D3" w:rsidR="00E13C5E" w:rsidRPr="00D84FA1" w:rsidRDefault="003D1656" w:rsidP="00A2271D">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C39EB">
      <w:t>DBXX/TXXXX</w:t>
    </w:r>
    <w:r w:rsidR="00BC39EB">
      <w:t>—</w:t>
    </w:r>
    <w:r w:rsidR="00BC39EB">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4D5B27" w14:textId="77777777" w:rsidR="00E13C5E" w:rsidRPr="004827C4" w:rsidRDefault="003D1656" w:rsidP="004827C4">
    <w:pPr>
      <w:pStyle w:val="affffc"/>
    </w:pPr>
    <w:r>
      <w:pict w14:anchorId="29CAE30E">
        <v:shapetype id="_x0000_t202" coordsize="21600,21600" o:spt="202" path="m,l,21600r21600,l21600,xe">
          <v:stroke joinstyle="miter"/>
          <v:path gradientshapeok="t" o:connecttype="rect"/>
        </v:shapetype>
        <v:shape id="文本框 4" o:spid="_x0000_s2052" type="#_x0000_t202" style="position:absolute;margin-left:765.35pt;margin-top:70.85pt;width:2in;height:2in;z-index:251663360;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" filled="f" stroked="f" strokeweight=".5pt">
          <v:textbox style="layout-flow:vertical-ideographic;mso-next-textbox:#文本框 4;mso-fit-shape-to-text:t" inset="0,0,0,0">
            <w:txbxContent>
              <w:p w14:paraId="5BB332DA" w14:textId="77777777" w:rsidR="00E13C5E" w:rsidRPr="006B2BD3" w:rsidRDefault="003D1656" w:rsidP="0044673F">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13C5E">
                  <w:t>DB XX/T XXXX</w:t>
                </w:r>
                <w:r w:rsidR="00E13C5E">
                  <w:t>—</w:t>
                </w:r>
                <w:r w:rsidR="00E13C5E">
                  <w:t>XXXX</w:t>
                </w:r>
                <w:r>
                  <w:fldChar w:fldCharType="end"/>
                </w:r>
              </w:p>
            </w:txbxContent>
          </v:textbox>
          <w10:wrap anchorx="page" anchory="page"/>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B8DE40" w14:textId="77777777" w:rsidR="00E13C5E" w:rsidRPr="00D84FA1" w:rsidRDefault="003D1656" w:rsidP="00A2271D">
    <w:pPr>
      <w:pStyle w:val="affffb"/>
    </w:pPr>
    <w:r>
      <w:pict w14:anchorId="677564FB">
        <v:shapetype id="_x0000_t202" coordsize="21600,21600" o:spt="202" path="m,l,21600r21600,l21600,xe">
          <v:stroke joinstyle="miter"/>
          <v:path gradientshapeok="t" o:connecttype="rect"/>
        </v:shapetype>
        <v:shape id="文本框 1" o:spid="_x0000_s2051" type="#_x0000_t202" style="position:absolute;left:0;text-align:left;margin-left:751.15pt;margin-top:438.1pt;width:2in;height:2in;z-index:251659264;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" filled="f" stroked="f" strokeweight=".5pt">
          <v:textbox style="layout-flow:vertical-ideographic;mso-next-textbox:#文本框 1;mso-fit-shape-to-text:t">
            <w:txbxContent>
              <w:p w14:paraId="5939182D" w14:textId="502CC775" w:rsidR="00E13C5E" w:rsidRPr="00B6327C" w:rsidRDefault="003D1656" w:rsidP="0044673F">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C39EB">
                  <w:t>DBXX/TXXXX</w:t>
                </w:r>
                <w:r w:rsidR="00BC39EB">
                  <w:t>—</w:t>
                </w:r>
                <w:r w:rsidR="00BC39EB">
                  <w:t>XXXX</w:t>
                </w:r>
                <w:r>
                  <w:fldChar w:fldCharType="end"/>
                </w:r>
              </w:p>
            </w:txbxContent>
          </v:textbox>
          <w10:wrap anchorx="page" anchory="page"/>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10959" w14:textId="77777777" w:rsidR="00E13C5E" w:rsidRPr="005F4712" w:rsidRDefault="003D1656"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13C5E">
      <w:rPr>
        <w:noProof/>
        <w:lang w:val="fr-FR"/>
      </w:rPr>
      <w:t>DB XX/T XXXX—XXXX</w:t>
    </w:r>
    <w:r>
      <w:rPr>
        <w:noProof/>
        <w:lang w:val="fr-FR"/>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092BE4" w14:textId="36CBAF6D" w:rsidR="00E13C5E" w:rsidRPr="00D84FA1" w:rsidRDefault="003D1656" w:rsidP="00A2271D">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C39EB">
      <w:t>DBXX/TXXXX</w:t>
    </w:r>
    <w:r w:rsidR="00BC39EB">
      <w:t>—</w:t>
    </w:r>
    <w:r w:rsidR="00BC39EB">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5954"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1702"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num>
  <w:num w:numId="33">
    <w:abstractNumId w:val="27"/>
  </w:num>
  <w:num w:numId="34">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MAcLNq8Vxhbu0NB0fvIiVlZxx6hA1AIsTHPodLPGofR/LaG2u7uHVjazZ1DzW9GjoRJxHoVk1tvNcW1Mr3IhlA==" w:salt="De6pIXd3iBRF9PyOMbkqh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199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30B"/>
    <w:rsid w:val="00067F1E"/>
    <w:rsid w:val="00071CC0"/>
    <w:rsid w:val="00073C8C"/>
    <w:rsid w:val="00077B64"/>
    <w:rsid w:val="00080A1C"/>
    <w:rsid w:val="00082317"/>
    <w:rsid w:val="00083D2C"/>
    <w:rsid w:val="000859AC"/>
    <w:rsid w:val="00085F11"/>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9BC"/>
    <w:rsid w:val="000D753B"/>
    <w:rsid w:val="000D7A33"/>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7BF4"/>
    <w:rsid w:val="00141114"/>
    <w:rsid w:val="00142969"/>
    <w:rsid w:val="001446C2"/>
    <w:rsid w:val="001457E7"/>
    <w:rsid w:val="00145D9D"/>
    <w:rsid w:val="00146388"/>
    <w:rsid w:val="001529E5"/>
    <w:rsid w:val="00153C7E"/>
    <w:rsid w:val="00156B25"/>
    <w:rsid w:val="00156E1A"/>
    <w:rsid w:val="00157894"/>
    <w:rsid w:val="00157B55"/>
    <w:rsid w:val="00161817"/>
    <w:rsid w:val="00161F52"/>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CB2"/>
    <w:rsid w:val="00176DFD"/>
    <w:rsid w:val="001852C9"/>
    <w:rsid w:val="00190087"/>
    <w:rsid w:val="001913C4"/>
    <w:rsid w:val="0019348F"/>
    <w:rsid w:val="00193A07"/>
    <w:rsid w:val="00194C95"/>
    <w:rsid w:val="00195C34"/>
    <w:rsid w:val="00196032"/>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5AC"/>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23A"/>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7D6"/>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06F"/>
    <w:rsid w:val="00313B85"/>
    <w:rsid w:val="00317988"/>
    <w:rsid w:val="003221B4"/>
    <w:rsid w:val="0032258D"/>
    <w:rsid w:val="00322E62"/>
    <w:rsid w:val="00324D13"/>
    <w:rsid w:val="00324D2A"/>
    <w:rsid w:val="00324EDD"/>
    <w:rsid w:val="003331E4"/>
    <w:rsid w:val="003350DD"/>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D9B"/>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4FF"/>
    <w:rsid w:val="003B6BE3"/>
    <w:rsid w:val="003C010C"/>
    <w:rsid w:val="003C0A6C"/>
    <w:rsid w:val="003C14F8"/>
    <w:rsid w:val="003C5A43"/>
    <w:rsid w:val="003D0519"/>
    <w:rsid w:val="003D0FF6"/>
    <w:rsid w:val="003D1656"/>
    <w:rsid w:val="003D1991"/>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3F"/>
    <w:rsid w:val="004467FB"/>
    <w:rsid w:val="00452D6B"/>
    <w:rsid w:val="00454484"/>
    <w:rsid w:val="0045517B"/>
    <w:rsid w:val="00463B77"/>
    <w:rsid w:val="00463C7B"/>
    <w:rsid w:val="004644A6"/>
    <w:rsid w:val="004659BD"/>
    <w:rsid w:val="00465B59"/>
    <w:rsid w:val="00466C48"/>
    <w:rsid w:val="004705F0"/>
    <w:rsid w:val="00470775"/>
    <w:rsid w:val="0047110E"/>
    <w:rsid w:val="004746B1"/>
    <w:rsid w:val="0047583F"/>
    <w:rsid w:val="00475DE8"/>
    <w:rsid w:val="00481C44"/>
    <w:rsid w:val="004827C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965"/>
    <w:rsid w:val="004B2701"/>
    <w:rsid w:val="004B2E1B"/>
    <w:rsid w:val="004B3AA8"/>
    <w:rsid w:val="004B3E93"/>
    <w:rsid w:val="004C1FBC"/>
    <w:rsid w:val="004C3665"/>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992"/>
    <w:rsid w:val="00543BDA"/>
    <w:rsid w:val="005441CC"/>
    <w:rsid w:val="00547676"/>
    <w:rsid w:val="005479DA"/>
    <w:rsid w:val="00547BCC"/>
    <w:rsid w:val="0055013B"/>
    <w:rsid w:val="00551F6F"/>
    <w:rsid w:val="00555044"/>
    <w:rsid w:val="00561475"/>
    <w:rsid w:val="00562344"/>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463B"/>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420D"/>
    <w:rsid w:val="006C5A62"/>
    <w:rsid w:val="006C5D68"/>
    <w:rsid w:val="006C6976"/>
    <w:rsid w:val="006C6DD0"/>
    <w:rsid w:val="006D04EA"/>
    <w:rsid w:val="006D0AB7"/>
    <w:rsid w:val="006D16C4"/>
    <w:rsid w:val="006D3E96"/>
    <w:rsid w:val="006D4515"/>
    <w:rsid w:val="006D4BB1"/>
    <w:rsid w:val="006D5AAA"/>
    <w:rsid w:val="006D6593"/>
    <w:rsid w:val="006E23EA"/>
    <w:rsid w:val="006F03A8"/>
    <w:rsid w:val="006F2ACA"/>
    <w:rsid w:val="006F2ADC"/>
    <w:rsid w:val="006F2BFE"/>
    <w:rsid w:val="006F31E9"/>
    <w:rsid w:val="006F6284"/>
    <w:rsid w:val="007002C5"/>
    <w:rsid w:val="00703FBD"/>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256D"/>
    <w:rsid w:val="007D346A"/>
    <w:rsid w:val="007D6518"/>
    <w:rsid w:val="007D76BD"/>
    <w:rsid w:val="007E0BF1"/>
    <w:rsid w:val="007E5ACF"/>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65"/>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535"/>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1C4"/>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515"/>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77F0"/>
    <w:rsid w:val="009610DC"/>
    <w:rsid w:val="00961490"/>
    <w:rsid w:val="0096381A"/>
    <w:rsid w:val="00965E04"/>
    <w:rsid w:val="009674AD"/>
    <w:rsid w:val="00970CDC"/>
    <w:rsid w:val="00977010"/>
    <w:rsid w:val="00977D02"/>
    <w:rsid w:val="009809BB"/>
    <w:rsid w:val="0098364B"/>
    <w:rsid w:val="009911AF"/>
    <w:rsid w:val="00991875"/>
    <w:rsid w:val="00991F92"/>
    <w:rsid w:val="00992018"/>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E93"/>
    <w:rsid w:val="00A06A6B"/>
    <w:rsid w:val="00A07E47"/>
    <w:rsid w:val="00A129D0"/>
    <w:rsid w:val="00A12C33"/>
    <w:rsid w:val="00A138BA"/>
    <w:rsid w:val="00A14C8E"/>
    <w:rsid w:val="00A14DFD"/>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488D"/>
    <w:rsid w:val="00A862D6"/>
    <w:rsid w:val="00A8715E"/>
    <w:rsid w:val="00A9107E"/>
    <w:rsid w:val="00A9295B"/>
    <w:rsid w:val="00A93B09"/>
    <w:rsid w:val="00A94247"/>
    <w:rsid w:val="00A951BE"/>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391"/>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31C"/>
    <w:rsid w:val="00B049AF"/>
    <w:rsid w:val="00B07242"/>
    <w:rsid w:val="00B10534"/>
    <w:rsid w:val="00B113DB"/>
    <w:rsid w:val="00B11D8A"/>
    <w:rsid w:val="00B12981"/>
    <w:rsid w:val="00B147DD"/>
    <w:rsid w:val="00B156FD"/>
    <w:rsid w:val="00B21F61"/>
    <w:rsid w:val="00B261F1"/>
    <w:rsid w:val="00B265BC"/>
    <w:rsid w:val="00B30D27"/>
    <w:rsid w:val="00B31FB1"/>
    <w:rsid w:val="00B32FDB"/>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6162"/>
    <w:rsid w:val="00B77EC8"/>
    <w:rsid w:val="00B827A6"/>
    <w:rsid w:val="00B831CE"/>
    <w:rsid w:val="00B86677"/>
    <w:rsid w:val="00B87131"/>
    <w:rsid w:val="00B9038D"/>
    <w:rsid w:val="00B939B1"/>
    <w:rsid w:val="00B96D40"/>
    <w:rsid w:val="00B97386"/>
    <w:rsid w:val="00BA263B"/>
    <w:rsid w:val="00BA42B2"/>
    <w:rsid w:val="00BA58D4"/>
    <w:rsid w:val="00BA5B9E"/>
    <w:rsid w:val="00BA7C9A"/>
    <w:rsid w:val="00BB203B"/>
    <w:rsid w:val="00BB5F8F"/>
    <w:rsid w:val="00BB657A"/>
    <w:rsid w:val="00BB773E"/>
    <w:rsid w:val="00BC1A4E"/>
    <w:rsid w:val="00BC39EB"/>
    <w:rsid w:val="00BC4790"/>
    <w:rsid w:val="00BC5DC7"/>
    <w:rsid w:val="00BC6B8B"/>
    <w:rsid w:val="00BC73D8"/>
    <w:rsid w:val="00BD52D7"/>
    <w:rsid w:val="00BD5AD2"/>
    <w:rsid w:val="00BE22F3"/>
    <w:rsid w:val="00BE58A0"/>
    <w:rsid w:val="00BE5B52"/>
    <w:rsid w:val="00BE7B8D"/>
    <w:rsid w:val="00BF0993"/>
    <w:rsid w:val="00BF10A9"/>
    <w:rsid w:val="00BF1703"/>
    <w:rsid w:val="00BF231C"/>
    <w:rsid w:val="00BF46B0"/>
    <w:rsid w:val="00BF51E5"/>
    <w:rsid w:val="00BF748E"/>
    <w:rsid w:val="00BF74A6"/>
    <w:rsid w:val="00C013AD"/>
    <w:rsid w:val="00C04904"/>
    <w:rsid w:val="00C056B3"/>
    <w:rsid w:val="00C103E5"/>
    <w:rsid w:val="00C13319"/>
    <w:rsid w:val="00C13EE9"/>
    <w:rsid w:val="00C21540"/>
    <w:rsid w:val="00C21906"/>
    <w:rsid w:val="00C21BFA"/>
    <w:rsid w:val="00C22148"/>
    <w:rsid w:val="00C22B06"/>
    <w:rsid w:val="00C24C8D"/>
    <w:rsid w:val="00C25FE2"/>
    <w:rsid w:val="00C267E5"/>
    <w:rsid w:val="00C26B53"/>
    <w:rsid w:val="00C279B2"/>
    <w:rsid w:val="00C32136"/>
    <w:rsid w:val="00C33E50"/>
    <w:rsid w:val="00C34C20"/>
    <w:rsid w:val="00C35A3E"/>
    <w:rsid w:val="00C42130"/>
    <w:rsid w:val="00C423A4"/>
    <w:rsid w:val="00C44BF5"/>
    <w:rsid w:val="00C521D6"/>
    <w:rsid w:val="00C52D46"/>
    <w:rsid w:val="00C55232"/>
    <w:rsid w:val="00C553A4"/>
    <w:rsid w:val="00C55A06"/>
    <w:rsid w:val="00C55D03"/>
    <w:rsid w:val="00C5744A"/>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0FA3"/>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127"/>
    <w:rsid w:val="00D32719"/>
    <w:rsid w:val="00D33050"/>
    <w:rsid w:val="00D33333"/>
    <w:rsid w:val="00D33457"/>
    <w:rsid w:val="00D352A2"/>
    <w:rsid w:val="00D4162B"/>
    <w:rsid w:val="00D4514F"/>
    <w:rsid w:val="00D451E2"/>
    <w:rsid w:val="00D45E89"/>
    <w:rsid w:val="00D45E8D"/>
    <w:rsid w:val="00D466AE"/>
    <w:rsid w:val="00D4734F"/>
    <w:rsid w:val="00D51BF3"/>
    <w:rsid w:val="00D566A3"/>
    <w:rsid w:val="00D66846"/>
    <w:rsid w:val="00D675FB"/>
    <w:rsid w:val="00D71F25"/>
    <w:rsid w:val="00D72A9C"/>
    <w:rsid w:val="00D77031"/>
    <w:rsid w:val="00D84941"/>
    <w:rsid w:val="00D84FA1"/>
    <w:rsid w:val="00D851F0"/>
    <w:rsid w:val="00D86DB7"/>
    <w:rsid w:val="00D925C5"/>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C5F"/>
    <w:rsid w:val="00DF44DE"/>
    <w:rsid w:val="00DF5F11"/>
    <w:rsid w:val="00E00B92"/>
    <w:rsid w:val="00E01138"/>
    <w:rsid w:val="00E02DFB"/>
    <w:rsid w:val="00E030F9"/>
    <w:rsid w:val="00E0311A"/>
    <w:rsid w:val="00E03138"/>
    <w:rsid w:val="00E06404"/>
    <w:rsid w:val="00E065D2"/>
    <w:rsid w:val="00E108C3"/>
    <w:rsid w:val="00E11A85"/>
    <w:rsid w:val="00E12495"/>
    <w:rsid w:val="00E13C5E"/>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F9F"/>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A2D"/>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1B1"/>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811"/>
    <w:rsid w:val="00FA6461"/>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0D7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41626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afterLines="50"/>
      <w:ind w:left="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afterLines="50"/>
      <w:ind w:left="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afterLines="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afterLines="0"/>
      <w:outlineLvl w:val="9"/>
    </w:pPr>
    <w:rPr>
      <w:rFonts w:ascii="宋体" w:eastAsia="宋体"/>
    </w:rPr>
  </w:style>
  <w:style w:type="paragraph" w:customStyle="1" w:styleId="affffffff8">
    <w:name w:val="标准文件_五级无标题"/>
    <w:basedOn w:val="afff1"/>
    <w:qFormat/>
    <w:rsid w:val="009B46F9"/>
    <w:pPr>
      <w:spacing w:beforeLines="0" w:afterLines="0"/>
      <w:outlineLvl w:val="9"/>
    </w:pPr>
    <w:rPr>
      <w:rFonts w:ascii="宋体" w:eastAsia="宋体"/>
    </w:rPr>
  </w:style>
  <w:style w:type="paragraph" w:customStyle="1" w:styleId="affffffff9">
    <w:name w:val="标准文件_三级无标题"/>
    <w:basedOn w:val="afff"/>
    <w:qFormat/>
    <w:rsid w:val="009B46F9"/>
    <w:pPr>
      <w:spacing w:beforeLines="0" w:afterLines="0"/>
      <w:outlineLvl w:val="9"/>
    </w:pPr>
    <w:rPr>
      <w:rFonts w:ascii="宋体" w:eastAsia="宋体"/>
    </w:rPr>
  </w:style>
  <w:style w:type="paragraph" w:customStyle="1" w:styleId="affffffffa">
    <w:name w:val="标准文件_二级无标题"/>
    <w:basedOn w:val="affe"/>
    <w:qFormat/>
    <w:rsid w:val="009B46F9"/>
    <w:pPr>
      <w:spacing w:beforeLines="0" w:afterLines="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3">
    <w:name w:val="标准文件_附录二级无标题"/>
    <w:basedOn w:val="aff5"/>
    <w:rsid w:val="009B46F9"/>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9B46F9"/>
    <w:pPr>
      <w:spacing w:beforeLines="0" w:afterLines="0" w:line="276" w:lineRule="auto"/>
    </w:pPr>
    <w:rPr>
      <w:rFonts w:ascii="宋体" w:eastAsia="宋体"/>
    </w:rPr>
  </w:style>
  <w:style w:type="paragraph" w:customStyle="1" w:styleId="affffffffff9">
    <w:name w:val="标准文件_引言三级无标题"/>
    <w:basedOn w:val="a9"/>
    <w:qFormat/>
    <w:rsid w:val="009B46F9"/>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9B46F9"/>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9B46F9"/>
    <w:pPr>
      <w:spacing w:beforeLines="0" w:afterLines="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Normal (Web)"/>
    <w:basedOn w:val="afff5"/>
    <w:uiPriority w:val="99"/>
    <w:semiHidden/>
    <w:unhideWhenUsed/>
    <w:rsid w:val="004827C4"/>
    <w:pPr>
      <w:widowControl/>
      <w:adjustRightInd/>
      <w:spacing w:before="100" w:beforeAutospacing="1" w:after="100" w:afterAutospacing="1" w:line="240" w:lineRule="auto"/>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83121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8C50DF92CE04F55AF3606D1750BA229"/>
        <w:category>
          <w:name w:val="常规"/>
          <w:gallery w:val="placeholder"/>
        </w:category>
        <w:types>
          <w:type w:val="bbPlcHdr"/>
        </w:types>
        <w:behaviors>
          <w:behavior w:val="content"/>
        </w:behaviors>
        <w:guid w:val="{BE3B60F1-0E7E-4249-9A17-5BA5C3AEB818}"/>
      </w:docPartPr>
      <w:docPartBody>
        <w:p w:rsidR="009D7640" w:rsidRDefault="00905B04">
          <w:pPr>
            <w:pStyle w:val="D8C50DF92CE04F55AF3606D1750BA229"/>
          </w:pPr>
          <w:r w:rsidRPr="00751A05">
            <w:rPr>
              <w:rStyle w:val="a3"/>
              <w:rFonts w:hint="eastAsia"/>
            </w:rPr>
            <w:t>单击或点击此处输入文字。</w:t>
          </w:r>
        </w:p>
      </w:docPartBody>
    </w:docPart>
    <w:docPart>
      <w:docPartPr>
        <w:name w:val="C75CB0100A22412896D7B814CDA1F1C0"/>
        <w:category>
          <w:name w:val="常规"/>
          <w:gallery w:val="placeholder"/>
        </w:category>
        <w:types>
          <w:type w:val="bbPlcHdr"/>
        </w:types>
        <w:behaviors>
          <w:behavior w:val="content"/>
        </w:behaviors>
        <w:guid w:val="{90C34146-F8EB-45E3-B40E-948E0BCF478D}"/>
      </w:docPartPr>
      <w:docPartBody>
        <w:p w:rsidR="009D7640" w:rsidRDefault="00905B04">
          <w:pPr>
            <w:pStyle w:val="C75CB0100A22412896D7B814CDA1F1C0"/>
          </w:pPr>
          <w:r w:rsidRPr="00FB6243">
            <w:rPr>
              <w:rStyle w:val="a3"/>
              <w:rFonts w:hint="eastAsia"/>
            </w:rPr>
            <w:t>选择一项。</w:t>
          </w:r>
        </w:p>
      </w:docPartBody>
    </w:docPart>
    <w:docPart>
      <w:docPartPr>
        <w:name w:val="BC4EB05594064F398AB523FCF9D8C94E"/>
        <w:category>
          <w:name w:val="常规"/>
          <w:gallery w:val="placeholder"/>
        </w:category>
        <w:types>
          <w:type w:val="bbPlcHdr"/>
        </w:types>
        <w:behaviors>
          <w:behavior w:val="content"/>
        </w:behaviors>
        <w:guid w:val="{827015E7-3091-4E47-AF84-B4859D377156}"/>
      </w:docPartPr>
      <w:docPartBody>
        <w:p w:rsidR="009D7640" w:rsidRDefault="00905B04">
          <w:pPr>
            <w:pStyle w:val="BC4EB05594064F398AB523FCF9D8C94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05B04"/>
    <w:rsid w:val="00003930"/>
    <w:rsid w:val="001F0A20"/>
    <w:rsid w:val="00216F90"/>
    <w:rsid w:val="002805FA"/>
    <w:rsid w:val="0031006F"/>
    <w:rsid w:val="00494961"/>
    <w:rsid w:val="005C5E83"/>
    <w:rsid w:val="007173ED"/>
    <w:rsid w:val="008A54AA"/>
    <w:rsid w:val="00905B04"/>
    <w:rsid w:val="009D7640"/>
    <w:rsid w:val="00A307C1"/>
    <w:rsid w:val="00BF7B6D"/>
    <w:rsid w:val="00DD54CB"/>
    <w:rsid w:val="00E13BAD"/>
    <w:rsid w:val="00EF6387"/>
    <w:rsid w:val="00F940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7C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07C1"/>
    <w:rPr>
      <w:color w:val="808080"/>
    </w:rPr>
  </w:style>
  <w:style w:type="paragraph" w:customStyle="1" w:styleId="D8C50DF92CE04F55AF3606D1750BA229">
    <w:name w:val="D8C50DF92CE04F55AF3606D1750BA229"/>
    <w:rsid w:val="00A307C1"/>
    <w:pPr>
      <w:widowControl w:val="0"/>
      <w:jc w:val="both"/>
    </w:pPr>
  </w:style>
  <w:style w:type="paragraph" w:customStyle="1" w:styleId="C75CB0100A22412896D7B814CDA1F1C0">
    <w:name w:val="C75CB0100A22412896D7B814CDA1F1C0"/>
    <w:rsid w:val="00A307C1"/>
    <w:pPr>
      <w:widowControl w:val="0"/>
      <w:jc w:val="both"/>
    </w:pPr>
  </w:style>
  <w:style w:type="paragraph" w:customStyle="1" w:styleId="BC4EB05594064F398AB523FCF9D8C94E">
    <w:name w:val="BC4EB05594064F398AB523FCF9D8C94E"/>
    <w:rsid w:val="00A307C1"/>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A49A-D730-428E-8D30-2013D157B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1056</TotalTime>
  <Pages>16</Pages>
  <Words>1569</Words>
  <Characters>8945</Characters>
  <Application>Microsoft Office Word</Application>
  <DocSecurity>0</DocSecurity>
  <Lines>74</Lines>
  <Paragraphs>20</Paragraphs>
  <ScaleCrop>false</ScaleCrop>
  <Company>PCMI</Company>
  <LinksUpToDate>false</LinksUpToDate>
  <CharactersWithSpaces>10494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丁小磊</dc:creator>
  <cp:keywords/>
  <dc:description>&lt;config cover="true" show_menu="true" version="1.0.0" doctype="SDKXY"&gt;_x000d_
&lt;/config&gt;</dc:description>
  <cp:lastModifiedBy>微软用户</cp:lastModifiedBy>
  <cp:revision>36</cp:revision>
  <cp:lastPrinted>2024-06-11T06:11:00Z</cp:lastPrinted>
  <dcterms:created xsi:type="dcterms:W3CDTF">2024-02-19T07:40:00Z</dcterms:created>
  <dcterms:modified xsi:type="dcterms:W3CDTF">2024-06-28T10:21:00Z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